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هُوَ العَلِيُّ الأَعْلَى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أَصْلُ كُلِّ الخَيْرِ هُوَ الاعْتِمَادُ عَلَى اللهِ وَالانْقِيَادُ لِأَمْرِهِ وَالرِّضَاءُ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لِمَرْضَاتِهِ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أَصْلُ الحِكْمَةِ </w:t>
      </w:r>
      <w:r>
        <w:rPr>
          <w:rFonts w:ascii="Naskh MT for Bosch School" w:hAnsi="Naskh MT for Bosch School" w:cs="Naskh MT for Bosch School"/>
          <w:color w:val="0000CC"/>
          <w:sz w:val="32"/>
          <w:sz w:val="32"/>
          <w:szCs w:val="32"/>
          <w:rtl w:val="true"/>
        </w:rPr>
        <w:t xml:space="preserve">﴾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هِيَ الخَشْيَةُ عَنِ اللهِ عَزَّ ذِكْرُهُ وَالمَخَافَةُ مِنْ سَطْوَتِهِ وَسِيَاطِهِ وَالوَجَلُ مِنْ مَظَاهِرِ عَدْلِهِ وَقَضَائِهِ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أْسُ الدِّيْنِ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الإِقْرَارُ بِمَا نُزِّلَ مِنْ عِنْدِ اللهِ وَاتِّبَاعُ مَا شُرِّعَ فِي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مُحْكَمِ كِتَابِهِ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أَصْلُ العِزَّةِ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قَنَاعَةُ العَبْدِ بِمَا رُزِقَ بِهِ وَالاكْتِفَاءُ بِمَا قُدِّرَ لَهُ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أَصْلُ الحُبِّ 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إِقْبَالُ العَبْدِ إِلَى المَحْبُوبِ وَالإِعْرَاضُ عَمَّا سِوَاهُ وَلَا يَكُونُ مُرَادُهُ إِلَّا مَا أَرَادَ مَوْلَاهُ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أَصْلُ الذِّكْرِ 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القِيَامُ عَلَى ذِكْرِ المَذْكُورِ وَنِسْيَانُ دُوْنِهِ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التَّوَكُّلِ 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قْتِرَافُ العَبْدِ وَاكْتِسَابُهُ فِي الدُّنْيَا وَاعْتِصَامِهِ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بِاللهِ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وَانْحِصَارُ النَّظَرِ إِلَى فَضْلِ مَوْلَاهُ إِذْ إِلَيْهِ يَرْجِعُ أُمُورُ العَبْدِ فِي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مُنْقَلَبِهِ وَمَثْ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اهُ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رَأْسُ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 الإِنْقِطَاعِ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التَّوَجُّهُ إِلَى شَطْرِ اللهِ وَالوُرُوْدُ عَلَيْهِ وَالنَّظَرُ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إِلَيْهِ وَالشَّهَادَةُ بَيْنَ يَدَيْهِ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الفِطْرَةِ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الإِقْرَارُ بِالافْتِقَارِ وَالخُضُوعُ بِالاخْتِيَارِ بَيْنَ يَدَيِّ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اللهِ المَلِكِ العَزِيزِ المُخْتَارِ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لإِ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حْسَانِ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إِظْهَارُ العَبْدِ بِمَا أَنْعَمَهُ اللهُ وَشُكْرُهُ فِي كُلِّ الأَحْوَالِ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جَمِيعِ الأَحْيَانِ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التِّجَارَةِ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حُبِّي بِهِ يَسْتَغْنِي كُلُّ شَيءٍ عَنْ كُلِّ شَيءٍ وَبِدُوْنِهِ يَفْتَقِرُ كُلُّ شَيءٍ عَنْ كُلِّ شَيءٍ وَهَذَا مَا رُقِمَ مِنْ قَلَمِ  عِزٍّ مُنِيْرٍ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لإِ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يْمَانِ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التَّقَلُّلُ فِي القَوْلِ وَالتَّكَثُّرُ فِي العَمَلِ وَمَنْ كَانَ أَقْوَالُهُ أَزْيَدَ مِنْ أَعْمَالِهِ فَاعْلَمُوا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أَنَّ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عَدَمَهُ خَيْرٌ مِنْ وُجُودِهِ وَفَنَائَهُ أَحْسَنُ مِنْ بَقَائِهِ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أَصْلُ العَافِيَةِ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الصَّمْتُ وَالنَّظَرُ إِلَى العَاقِبَةِ وَا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نْزِوَا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عَنِ البَ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رِ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يَّةِ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الهِمَّةِ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إِنْفَاقُ المَرْءِ عَلَى نَفْسِهِ وَعَلى أَهْلِهِ وَالفُقَرَاءِ مِنْ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إِخْوَتِهِ فِي دِيْنِهِ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القُدْرَةِ وَالشَّجَاعَةِ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إِعْلَاءُ كَلِمَةِ اللهِ وَالاسْتِقَامَةِ عَلَى حُبِّهِ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أَصْلُ كُلِّ الشَّرِّ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إِ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غْفَالُ العَبْدِ عَنْ مَوْلَاهُ وَإِقْبَالُهُ إِلَى مَا هَوَاهُ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أَ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صْلُ النَّارِ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إِنْكَارُ آيَاتِ اللهِ وَالمُجَادَلَةِ بِمَنْ يَنْزِلُ مِنْ عِنْدِهِ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وَ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الإِعْرَاضُ عَنْهُ وَالاسْتِكْبَارُ عَلَيْهِ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أَ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صْلُ كُلِّ العُلُومِ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عِرْفَانُ اللهِ جَلَّ جَلَالَهُ وَهَذَا لَنْ يُحَقَّقَ إِلَّا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بِعِرْفَانِ مَظْهَرِ نَفْسِهِ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الذِّلَّةِ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الخُرُوجُ عَنْ ظِلِّ الرَّحْمَنِ وَالدُّخُولُ فِي ظِلِّ الشَّيْطَانِ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رَأْسُ الكُفْرِ ﴾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هُوَ الشِّرْكُ بِاللهِ وَا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عْتِمَادِ عَلَى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مَا سِوَاهُ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وَالفِرَارُ عَنْ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قَضَايَاهُ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﴿  رَأْسُ كُلِّ مَا ذَكَرْنَاهُ لَكَ 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هُوَ الإِنْصَافُ وَهُوَ خُرُوجُ العَبْدِ عَنِ الوَهْمِ وَالتَّقْلِيْدِ وَالتَّفَرُّسُ فِي مَظَاهِرِ الصُّنْعِ بِنَظَرِ التَّوْحِيْدِ وَالمُشَاهَدَةُ فِي كُلِّ الأُمُورِ بِالبَصَرِ الحَدِيْدِ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 xml:space="preserve">﴿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  <w:lang w:bidi="fa-IR"/>
        </w:rPr>
        <w:t>أَ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2"/>
          <w:sz w:val="32"/>
          <w:szCs w:val="32"/>
          <w:rtl w:val="true"/>
        </w:rPr>
        <w:t>صْلُ الخُسْرَانِ 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لِمَنْ مَضَتْ أَيَّامُهُ وَمَا عَرَفَ نَفْسَهُ كَذَلِكَ عَلَّمْنَاكَ وَصَرَّفْنَا لَكَ كَلِمَاتِ الحِكْمَةِ لِتَشْكُرَ اللهَ رَبَّكَ فِي نَفْسِكِ وَتَفْتَخِرَ بِهَا بَيْنَ العَالَمِينَ</w:t>
      </w:r>
    </w:p>
    <w:p>
      <w:pPr>
        <w:pStyle w:val="Normal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</w:rPr>
        <w:t xml:space="preserve">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أ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صل كل الخير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33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