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اللّه الرّحمن الرّحيم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أقول رو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إنّه بعد انقضاء المص بالمر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يقوم المهدي عليه السّلام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آخر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والصّاد عندكم أوسع من الفخذين فكيف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يكون أحدهما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وأيضا الواو ثلاثة أحرف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ٍ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ٍ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[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واو، </w:t>
      </w:r>
      <w:r>
        <w:rPr>
          <w:rFonts w:cs="Naskh MT for Bosch School" w:ascii="Naskh MT for Bosch School" w:hAnsi="Naskh MT for Bosch School"/>
          <w:sz w:val="32"/>
          <w:szCs w:val="32"/>
        </w:rPr>
        <w:t>6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، </w:t>
      </w:r>
      <w:r>
        <w:rPr>
          <w:rFonts w:cs="Naskh MT for Bosch School" w:ascii="Naskh MT for Bosch School" w:hAnsi="Naskh MT for Bosch School"/>
          <w:sz w:val="32"/>
          <w:szCs w:val="32"/>
        </w:rPr>
        <w:t>1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، </w:t>
      </w:r>
      <w:r>
        <w:rPr>
          <w:rFonts w:cs="Naskh MT for Bosch School" w:ascii="Naskh MT for Bosch School" w:hAnsi="Naskh MT for Bosch School"/>
          <w:sz w:val="32"/>
          <w:szCs w:val="32"/>
        </w:rPr>
        <w:t>6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]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وقد مضت 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ة الأيّام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التّمام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كلام فكيف الستّة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والأيّام الأ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ُ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حصل العود لأنّه سر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التّنكيس لرمز الرّئيس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حصل من الغير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قرار بالستّة الباقية تمّ الأمر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بالحجّة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وظهر الاسم الأعظم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لفين القائمين بالحرف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 هو حرفان من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هما أحد عشر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وبهما ثلاثة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عشر فظهر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الّذي هو هاء فأين الفصل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ولكنّ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الواحد ما بين الستّة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والستّة مقدّر بانقضاء المص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بالمر فظهر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الستّة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والستّين في سدسها الّذي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ربعها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وتمام السّدس الّذي هو الرّبع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 المندمجين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وسرّه تنزّ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لف من النّقطة الواسعة بالستّة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الستّة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ونزل الث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اني في اللّيلة المباركة بال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عشر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وهي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ذي هو السّرّ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والاسم المستسرّ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وّل الظّاهر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سرّ يوم الخميس فيستتمّ السرّ يوم الجمعة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ويجري الماء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المعين يوم تأتي السّماء بدخان مبين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والكلّ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الواو المنكوسة من الهاء المهموسة فأين الوصل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الفصل ليس في الواحد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ولا بينه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لكان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واحد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وتلك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مثال نضربها للنّاس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ولكن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يعقلها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العالمون انته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نشهد بأنّ كلّ كلمة من هذه الكلمات الدّريات لبئر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معطّلة فيها ماء الحيوان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وستر فيها غلام المعاني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ورد عليها سيّارة الط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لب ليدلوا دلوهم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ويخرجوا بها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غلام العلم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ويقولوا تبارك اللّه الّذي في قبضته ملكوت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محيط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وكذلك نشهد بأنّ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حرف منها لزجاجة فيها أضاء سراج العلم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والحكمة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لكن ما استضاء منه أحد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من شاء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كلّ شئ قدير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باري مقصود آنكه اين كلمات ببيان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اضح مبين تفسير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والسّلام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اتبع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لم تتّبع أمر مولاك عس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أن يظهر منك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يتوجّه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مولاه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وينقطع عم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سواه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العليم الحكيم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</w:rPr>
      <w:t>أقو</w:t>
    </w:r>
    <w:r>
      <w:rPr>
        <w:rFonts w:ascii="Naskh MT for Bosch School" w:hAnsi="Naskh MT for Bosch School" w:cs="Naskh MT for Bosch School"/>
        <w:color w:val="0000CC"/>
        <w:rtl w:val="true"/>
      </w:rPr>
      <w:t>ل روي إنّه بعد إنقضاء المص</w:t>
    </w:r>
    <w:r>
      <w:rPr>
        <w:rFonts w:cs="Naskh MT for Bosch School" w:ascii="Naskh MT for Bosch School" w:hAnsi="Naskh MT for Bosch School"/>
        <w:color w:val="0000CC"/>
        <w:rtl w:val="true"/>
      </w:rPr>
      <w:t>...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85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