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center" w:pos="4680" w:leader="none"/>
          <w:tab w:val="left" w:pos="7785" w:leader="none"/>
        </w:tabs>
        <w:bidi w:val="1"/>
        <w:ind w:left="0" w:right="0" w:hanging="0"/>
        <w:jc w:val="left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fa-IR"/>
        </w:rPr>
      </w:pPr>
      <w:r>
        <w:rPr>
          <w:rFonts w:eastAsia="MS Mincho;ＭＳ 明朝" w:cs="Traditional Arabic;Times New Roman" w:ascii="Traditional Arabic;Times New Roman" w:hAnsi="Traditional Arabic;Times New Roman"/>
          <w:b/>
          <w:bCs/>
          <w:color w:val="0000CC"/>
          <w:sz w:val="48"/>
          <w:szCs w:val="48"/>
          <w:rtl w:val="true"/>
          <w:lang w:bidi="fa-IR"/>
        </w:rPr>
        <w:tab/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 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هو العزيز الباقي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eastAsia="MS Mincho;ＭＳ 明朝" w:cs="Traditional Arabic;Times New Roman" w:ascii="Traditional Arabic;Times New Roman" w:hAnsi="Traditional Arabic;Times New Roman"/>
          <w:b/>
          <w:bCs/>
          <w:color w:val="0000CC"/>
          <w:sz w:val="48"/>
          <w:szCs w:val="48"/>
          <w:rtl w:val="true"/>
          <w:lang w:bidi="fa-IR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fa-IR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اليوم أعظم أُمور ثبوت بر أمر اللّه بوده و هست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چه که شياطين از جميع اشطار ظاهر و بتمام مکر در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تخريب حصن أمر مشغول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 هر نفسی از نفوس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مطمئنّه لازم که در کل أحيان پناه بخداوند متعال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برند که شايد محفوظ مانند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 آنجناب لازم است که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بقدر قوّه در حفظ أمر سعی نمايند که مبادا فراعنه بر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جنود إلهيّه غلبه نمايند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 قول نظر بتکليف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آنجناب ذکر ميشود و إلَا جند اللّه غالب بوده و خواهد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بود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فاستقم علی الأمر و لا تلتفت الی أحد فتوکّل علی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اللّه المهيمن القيّوم أن يا ورقةَ الأحديّه تمسّک بهذه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الشّجرة لئلّا تسقطَ حين الّذی تهبّ أرياح النّفاق عن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کلّ ماکر لعين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باری در اين أيّام شيطان باسم رحمن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دعوت مينمايد و سامری بذکر أزلی ندا ميکند و إبليس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بنهايت تلبيس مشغول گشته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ففرّوا عنه يا ملأ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الأرض لعلّ أنتم بلقاء اللّه ترزقون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إن شاء اللّه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اميدواريم که از بدايع ألطاف لا يزالی و عنايات ابهائی از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صراط أمر نلغزی و در کنف عصمة اللّه مستريح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شوی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اللّه يقول الحقّ و هو يهدی السّبيل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باری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اين چند کلمه با قلم شکسته مرقوم شد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الرّوح عليک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علی من معک و علی الّذی سُمِّیَ بالکريم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من لدن عزيز حکيم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Normal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fa-IR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Naskh MT for Bosch School" w:hAnsi="Naskh MT for Bosch School" w:eastAsia="MS Mincho;ＭＳ 明朝" w:cs="Naskh MT for Bosch School"/>
        <w:color w:val="0000CC"/>
        <w:rtl w:val="true"/>
        <w:lang w:bidi="fa-IR"/>
      </w:rPr>
      <w:t xml:space="preserve">لوح زین المقربین </w:t>
    </w:r>
    <w:r>
      <w:rPr>
        <w:rFonts w:eastAsia="MS Mincho;ＭＳ 明朝" w:cs="Naskh MT for Bosch School" w:ascii="Naskh MT for Bosch School" w:hAnsi="Naskh MT for Bosch School"/>
        <w:color w:val="0000CC"/>
        <w:rtl w:val="true"/>
        <w:lang w:bidi="fa-IR"/>
      </w:rPr>
      <w:t>(</w:t>
    </w:r>
    <w:r>
      <w:rPr>
        <w:rFonts w:ascii="Naskh MT for Bosch School" w:hAnsi="Naskh MT for Bosch School" w:eastAsia="MS Mincho;ＭＳ 明朝" w:cs="Naskh MT for Bosch School"/>
        <w:color w:val="0000CC"/>
        <w:lang w:bidi="fa-IR"/>
      </w:rPr>
      <w:t>۱</w:t>
    </w:r>
    <w:r>
      <w:rPr>
        <w:rFonts w:eastAsia="MS Mincho;ＭＳ 明朝" w:cs="Naskh MT for Bosch School" w:ascii="Naskh MT for Bosch School" w:hAnsi="Naskh MT for Bosch School"/>
        <w:color w:val="0000CC"/>
        <w:rtl w:val="true"/>
        <w:lang w:bidi="fa-IR"/>
      </w:rPr>
      <w:t xml:space="preserve">) 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eastAsia="MS Mincho;ＭＳ 明朝" w:cs="Naskh MT for Bosch School"/>
        <w:color w:val="0000CC"/>
        <w:rtl w:val="true"/>
        <w:lang w:bidi="fa-IR"/>
      </w:rPr>
      <w:t xml:space="preserve"> </w:t>
    </w:r>
    <w:r>
      <w:rPr>
        <w:rFonts w:ascii="Naskh MT for Bosch School" w:hAnsi="Naskh MT for Bosch School" w:eastAsia="MS Mincho;ＭＳ 明朝" w:cs="Naskh MT for Bosch School"/>
        <w:color w:val="0000CC"/>
        <w:lang w:bidi="fa-IR"/>
      </w:rPr>
      <w:t>۳۳۷</w:t>
    </w:r>
    <w:r>
      <w:rPr>
        <w:rFonts w:ascii="Naskh MT for Bosch School" w:hAnsi="Naskh MT for Bosch School" w:eastAsia="MS Mincho;ＭＳ 明朝" w:cs="Naskh MT for Bosch School"/>
        <w:color w:val="0000CC"/>
        <w:rtl w:val="true"/>
        <w:lang w:bidi="fa-IR"/>
      </w:rPr>
      <w:t xml:space="preserve"> </w:t>
    </w:r>
    <w:r>
      <w:rPr>
        <w:rFonts w:eastAsia="MS Mincho;ＭＳ 明朝"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eastAsia="MS Mincho;ＭＳ 明朝" w:cs="Naskh MT for Bosch School"/>
        <w:color w:val="0000CC"/>
        <w:lang w:bidi="fa-IR"/>
      </w:rPr>
      <w:t>۳۳۸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