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8"/>
          <w:sz w:val="48"/>
          <w:szCs w:val="48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هو اللّه العزيز الجميل </w:t>
      </w:r>
      <w:r>
        <w:rPr>
          <w:rFonts w:ascii="Naskh MT for Bosch School" w:hAnsi="Naskh MT for Bosch School" w:cs="Naskh MT for Bosch School"/>
          <w:b/>
          <w:b/>
          <w:bCs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توحيد بديع مقدّس از تحديد و عرفان موجودات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ساحت عزّ حضرت لا يزالی را لايق و سزاست که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لم يزل و لا يزال در مکمن قدس اجلال خود بوده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فی أزل الآزال در مقعد و مقرّ استقلال و استجلال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خود خواهد بود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چه قدر غنی و مستغنی بوده ذات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منزّهش از عرفان ممکنات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چه مقدار عالی و متعالی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خواهد بود از ذکر سکّان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رضين و سماوات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 علوّ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جود بحت و سموّ کرم صرف در کلّ شئ ممّا يشهد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يری آيه عرفان خود را وديعه گذارده تا هيچ شئ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 عرفان حضرتش علی مقداره و مراتبه محروم نماند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آن آيه مرآت جمال اوست در آفرينش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هر قدر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سعی و مجاهده در تلطيف اين مرآت ارفع امنع شود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ظهورات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سماء و صفات و شئونات علم و آيات در 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مرآت منطبع و مرتسم گردد علی مقام يشهد کلّ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شيء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مقامه و يعرف کل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شيء حدّه و مقداره و يسمع 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کلّ شيء علی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لّا هو 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قبل نبيل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مظهر کلّ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سماء و مطلع کلّ الصّفات و کلٌّ خُلِقوا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رادته و کلٌّ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مره يعملون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اين مرآت اگر چه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بمجاهدات نفسانی و توجّهات روحانی از کدورات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ظلمانی و توهّمات شيطانی بحدائق قدس رحمانی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حظائر انس ربّانی تقرّب جويد و واصل گردد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لکن نظر بانکه هر امريرا وقتی مقدّر است و هر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ثمريرا فصلی معيّن لهذا ظهور اين عنايت و ربيع اين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مکرمت فی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يّام اللّه بوده اگر چه جميع ايّامرا از بدايع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فضلش نصيبی علی ما هی عليه عنايت فرموده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لکن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يّام ظهور را مقامی فوق ادراک مدرکين مقرّر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داشته چنانچه اگر جميع قلوب من فی السّموات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 در آن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يّام خوش صمدانی بآن شمس عزّ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ربّانی مقابل شوند و توجّه نمايند جميع خود را مقدّس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منير و صافی مشاهده نمايند فتعالی من هذا الفضل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سبقه من فضل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فتعالی من هذه العناية الّت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لم يکن لها شبه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بداع و لا لها نظير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ختراع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فتعالی عمّا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هم يصفون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يذکرون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اين است که در آن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يّام احدی محتاج باحدی نبوده و نخواهد بود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چنانچه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ملاحظه شد که اکثری از قاصدين حرم ربّانی در آن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يوم الهی بعلوم و حکمتی ناطق شدند که بحرفی از آن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دون آن نفوس مقدّسه اطَّلاع نيافته و نخواهد يافت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اگر چه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لف سنه بتعليم و تعلّم مشغول شوند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اينست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که احبّای الهی در ايّام ظهور شمس ربّانی از کلّ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علوم مستغنی و بی نياز بوده‌اند بلکه ينابيع علم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حکمت از قلوب و فطرتشان من غير تعطيل و تأخير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جاری و ساريست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ای هادی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شاء اللّه بانوار صبح ازلی و ظهور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فجر سرمدی مهتدی شده تا قلب از نفوس مظلمه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فانيه مقدّس شود و جميع علوم و اسرار آن را در او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مکتوب بينی چه که اوست کتاب جامعه و کلمه تامّه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مرآت حاکيه 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َيٍءٍ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تعلمون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بعد سؤال از انقطاع شده بود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معلوم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آنجناب بوده که مقصود از انقطاع انقطاع نفس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 ما سوی اللّه است يعنی ارتقا بمقامی جويد که هيچ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شئ از اشياء از آنچه در ما بين سماوات و ارض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مشهود است او را از حق منع ننمايد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يعنی حبّ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شئ و اشتغال بآن او را از حب الهی و اشتغال بذکر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او محجوب ننمايد چنانچه مشهودا ملاحظه ميشود که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اکثری از ناس اليوم تمسّک بزخارف فانيه و تشبّث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باسباب باطله جسته و از نعيم باقيه و اثمار شجره مبارکه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محروم گشته‌اند اگر چه سالک سُبُل حق بمقامی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فائز گردد که جز انقطاع مقامی و مقرّی ملاحظه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ننمايد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لکن اين مطلب را ذکر ترجمان نشود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قلم قَدَم نگذارد و رقم نزند ذلک من فضل اللّه يعطيه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يشاء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باری مقصود از انقطاع اسراف و اتلاف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اموال نبوده و نخواهد بود بلکه توجّه الی اللّه و توسّل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باو بوده و اين رتبه بهر قسم حاصل شود و از هر شئ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ظاهر و مشهود گردد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اوست انقطاع و مبدأ و منتهای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آن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نسأل اللّهَ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ينقطعنا عمّن سواه و يرزقنا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لقاءه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ما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لّا هو له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 و الخلق يحبّ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ما يشاء لمن يشاء 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کان علی کلّ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قدير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ديگر سؤال از رجعت شده بود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اين مسأله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 جميع الواح مفصّل و مبسوط ذکر شده ببيانات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شتّی و حِکَم لا تحصی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شاء اللّه رجوع بآن فرمائيد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تا بر کيفيّت آن اطلاع بهمرسانيد بدأ کلّ من اللّه بوده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عود کلّ الی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اللّه خواهد بود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مفرّی از برای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احدی نيست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رجوع کلّ بسوی حق بوده و لکن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بعضی الی رحمته و رضائه و بعضی الی سخطه و ناره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در الواح فارسيّه و عربيّه اين مطالب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سرها 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تمّها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ذکر شده فارجعوا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نتم تريدون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تعرفون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همچنين نقطه اولی جلّت کبرياؤه در بيان فارسی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بتفصيل مرقوم داشته‌اند رجوع بآن نمائيد که حرفی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 آن کفايت ميکند همه اهل ارض را وکان اللّه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ذاکر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کلّ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کتاب مبين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همچنين مشاهده در بدأ خود نما که من اللّه بوده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الی اللّه خواهد بود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کما بدأتم تعودون 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 ترجعون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مّا ما سألتَ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الحديث المشهور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مَنْ عَرَفَ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سَه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عَر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فَ ر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بَّه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)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معلوم آنجناب بوده که اين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بيان را در هر عالمی از عوالم لا نهايه باقتضای آنعالم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معانی بديعه بوده که دون آن را اطّلاع و علمی بآن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نبوده و نخواهد بود و اگر تمام آن کما هو حقّه ذکر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شود اقلام امکانيّه و ابحر مداديّه کفايت ذکر ننمايد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لکن رشحی از اين طمطام بحر اعظم لا نهايه ذکر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ميشود که شايد طالبين را بسر منزل وصول رساند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قاصدين را بمقصود اصلی کشاند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اللّه يهدی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يشاء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الی صراط العزيز المقتدر القدير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مثلا ملاحظه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 نفس ناطقه که وديعه ربّانيه است در انفس انسانيّه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نمائيد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مثلا در خود ملاحظه نما که حرکت و سکون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اراده و مشيّت و دون آن و فوق آن و همچنين سمع و بصر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شمّ و نطق و ما دون آن از حواس ظاهره و باطنه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جميع بوجود آن موجودند چنانچه اگر نسبت او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از بدن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قلّ من آن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مقطوع شود جميع اين حواس از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آثار و افعال خود محجوب و ممنوع شوند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اين بسی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واضح و معلوم بوده که اثر جميع اين اسباب مذکوره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منوط و مشروط بوجود نفس ناطقه که آيه تجلّی سلطان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احديّه است بوده و خواهد بود چنانچه از ظهور او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جميع اين اسماء و صفات ظاهر و از بطون آن جميع معدوم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فانی شوند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حال اگر گفته شود او بصر است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او مقدّس از بصر است چه که بصر باو ظاهر و بوجود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او قائم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اگر بگوئی سمع است مشاهده ميشود که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سمع بتوجّه باو مذکور و کذلک دون آن از کلّ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يجری عليه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سماء و الصّفات که در هيکل انسانی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موجود و مشهود است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جميع اين اسماء مختلفه و صفات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ظاهره از اين آيه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احديّه ظاهر و مشهود و لکن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بنفسها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جوهريّتها مقدّس از کلّ اين اسماء و صفات بوده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بلکه دون آن در ساحت او معدوم صرف و مفقود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بحت است و اگر الی ما لا نهايه بعقول اوّليّه و آخريّه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 اين لطيفه ربّانيّه و تجلّی عزّ صمدانيّه تفکّر نمائی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البتّه از عرفان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کما هو حقّه خود را عاجز و قاصر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مشاهده نمائی و چون عجز وقصور خود را از بلوغ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بعرفان آيه موجوده در خود مشاهده نمودی البتّه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عجز خود و عجز ممکنات را از عرفان ذات احديّه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شمس عزّ قِدَميّه بعين سِرّ و سَرْ ملاحظه نمائی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اعتراف بر عجز در اين مقام از روی بصيرت منتهی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مقام عرفان عبد است و منتهی بلوغ عباد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اگر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بمدارج توکّل و انقطاع بمعارج عزّ امتناع عروج نمائی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بصر معنوی بگشائی اين بيان را از تقييد نفس آزاد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مجرّد بينی و مَنْ عَر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بگوش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هوش از سروش حمامه قدس ربّانی بشنوی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چه که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 جميع اشياء آيه تجلّی عزّ صمدانيّه و بوارق ظهور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شمس فردانيّه موجود و مشهود است و اين مخصوص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بنفسی نبوده و نخواهد بود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هذا لحَقٌّ لا ريب فيه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نتم تعرفون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لکن مقصود اوّليّه از عرفان نفس 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اين مقام عرفان نفس اللّه بوده در هر عهد و عصری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زيرا که ذات قِدَم و بحر حقيقت لم يزل متعالی از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عرفان دون خود بوده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لهذا عرفان کلّ عرفاء راجع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بعرفان مظاهر امر او بوده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ايشانند نفس اللّه بين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عباده و مظهره فی خلقه و آيته بين بريّته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مَنْ عرفهم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فقد عرف اللّه و مَنْ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بهم فقد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رَّ باللّه و من اعترف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حقّهم فقد اعترف بآيات اللّه المهيمن القيّوم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کذلک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نصرّف لکم الايآت لعلّ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نتم بآيات اللّه تهتدون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هادی فاهتد بهداية اللّه ربّک و ربّ کلّ شيء ثمَّ اشدد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ظهرَک لنصرة أمر اللّه و لا تعقّب الّذين 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خذوا السّامر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لأنفسهم وليّ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من دون اللّه و يستهزؤن بآيات اللّه سخريّ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يکوننَّ من المعتدين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 تتلی عليهم آيات ربّک يقولون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هذه حجبات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 فبأ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حديث آمنتم باللّه ربکم فأتوا بها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أنتم من الصّادقين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حال أمر بمقامی رسيده که فو الّذ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بيده که کلّ مَنْ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السّموات و الأرض بعين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رْ بر مظلوميّت اين عبد نوحه و ندبه مينمايد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نحن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توکّلنا علی اللّه ربّنا و ربِّ کلّ 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 لن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شاهدَ کلَّ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الملک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لّا ککفّ من الطّين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لّا الّذِين هم دخلوا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جّة حبّ اللّه و عرفانه و کذلک نذکر لک لِتکونَ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العارفين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أم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ما سألتَ فيما ورد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الحديث بأنّ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  <w:lang w:bidi="fa-IR"/>
        </w:rPr>
        <w:t>(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نَ ح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يٌّ ف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 xml:space="preserve"> الدّ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  <w:lang w:bidi="fa-IR"/>
        </w:rPr>
        <w:t>)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بلی ذلک حقّ بمثل وجود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الشّمس التّ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أشرقت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هذا الهواء الّذ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ظهر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السّماء الّذ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کان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هذا العماء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أنتم من العارفين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نّک لو تَثْبُت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حبّک مولاک و تصل إلی المقام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لن تزلّ قَدَماک يظهر منک ما تُحيی به الدَّارين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هذا تنزيل من لدن عزيز عليم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فاشکر اللّه بما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رزقک من هذا الکوثر الّذ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يَحيی به أرواحُ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المقرّبين و رفعک بالحقّ 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 عليک الکلمات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بها تمّت حجّة اللّه علی العالمين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فو اللّه لو يُبْذَل قطرة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منه علی أهل السّماوات و الأرض لَتجِدُ کلّها باقية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ببقاء ربّک العزيز القدير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معلوم آنجناب بوده که کلّ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أسماء و صفات و جميع أشياء از آنچه ظاهر و مشهود است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از انچه باطن و غير مشهود بعد از کشف حجبات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 وجهها لن يبقی منها إلّا آيةُ اللّه التّ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أودعَها اللّهُ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فيها و 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باقية إلی ما شاء اللّه ربُّک و ربّ السّموات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الأرضين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تا چه رسد بمؤمن که مقصود از آفرينش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وجود و حيات او بوده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چنانچه اسم ايمان از أوّل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 اوّل بوده و الی آخر لا آخر خواهد بود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همچنين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مؤمن باقی وحی بوده و خواهد بود و لم يزل و لا يزال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طائف حول مشيّت اللّه بوده و اوست باقی ببقاء اللّه و دائم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بدوام او و ظاهر بظهور او و باطن بامر او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اين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مشهود است که أعلی أفق بقاء مقرّ مؤمنين باللّه و آيات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او بوده ابدا فنا بآن مَقْعد قدس راه نجويد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کذلک نلق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عليک من آيات ربّک لِتَسْتقيم علی حبّک و تکونَ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العارفين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چون جميع اين مسائل مذکوره در أکثر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 الواح مفصّل و مبسوط ذکر شده ديگر در اين مقام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بنهايت اختصار مذکور گشت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شاء اللّه اميدواريم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که بمنتهی افق قدس تجريد فائز شوی و بحقيقت اسفار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که مقام بقای باللّه است واصل گردی و مثل شمس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 عالم ملک و ملکوت مؤثر و مضئ و منير شوی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 تيأس من رَوْح اللّه 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لا ييأس من جوده 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الخاسرون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 ذکّر من لدنّا مصاحبک الّذی سمّ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بالرّضا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ثمّ بشّره بما أراد اللّه ليکونَ من الفرحين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ثمّ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العبادَ بأن لا يضلّوا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أتاهم أمر عظيم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 کونوا مستقيم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علی أمر اللّه و ذکره و لا تتعدَّوُا عن حدود اللّه و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تکوننّ من المعتدين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باری اليوم بر جميع لازم که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بمقامی واصل و ثابت شوند که اگر جميع شياطين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أرض جمع شوند که ايشانرا از صراط اللّه منحرف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نمايند نتوانند و خود را عاجز مشاهده نمايند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کونوا يا قوم قهرَ اللّه لأعدائه و رحمتَه لأحبّائه و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تکوننَّ من الّذين غَلَبتْ عليهم رطوباتُ الهوائيّ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لن يبقی فيهم أثَرُ الذَّکَرِ و الأُنْثی و يکوننَّ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الهالکين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قوموا يا قوم عن مراقد الغفلة بنار الّت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لو يقابلها کلّ من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السّموات و الأرض لتجدوا أثرَها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هذا ما يوصيکم اللّه به لتکوننّ من العالمين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وردتَ مدينةَ اللّه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أهلها ثمّ بشّرهم بذکر اللّه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ذکر ربّهم لتکوننَّ من المستبشرين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ثمَّ 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البيتَ و أهلَها و الّذين تجد منهم روائح القدس من هذا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المنظر المقدّس الکريم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 بشّر الرّضا و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ذينهم معه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أحبّاء اللّه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ثم ذکّرهم من لدنّا بذکر جميل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قصص لهم ما ورد علينا من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ذين أرادوا أن يفدوا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أنفسهم فی سبيلنا و کان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صدورهم غلّ أکبر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کلّ جبل باذخ رفيع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کذلک يُظْهر اللّه ما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قلوب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ذينهم کفروا 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شرکوا باللّه 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بِّ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العالمين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منهم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عرض ثم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تاب ثمّ کفر ثم آمن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لی أن انتهی بمبدئه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أسفل الجحيم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يا ملأ البيان خافوا عن اللّه ثمَّ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اتّقوا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أنفسکم بحيث لا تعاشروا معه و لا تستأنسوا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به و لا تجالسوا إيّاه و لا تکوننّ من الغافلين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ففرّوا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منه إلی اللّه رب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کم ليحفظکم اللّه عنه و عن شرّه و 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جنوده کذلک نخبرکم بالعدل ليکون رحمة من لدنّا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عليکم و علی الخلائق أجمعين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فو اللّه لو يکون لکم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نظرة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يمان لتجدوا من وجهه أثر الجحيم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فو اللّه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يَهبّ منه روائح الک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الّت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لو تهبّ علی الممکنات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لَتُقلِبُهم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لی أسفل السّافلين کذلک نتل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عليکم من آيات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اللّه و نلق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عليکم من کلمات الحکمة و نعلّمکم سبلَ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التّقوی خالص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لوجه اللّه العزيز المقتدر القدير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هُهُ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ی 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انُهُ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ی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ِ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لُهُ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الشّ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هو 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نفسه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جوهرَ الانقطاع کما ادّ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ی الشّيطان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قال خلصتُ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وجه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للّه ربّ العالمين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لذا ما سَجَدْتُ لآدم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قبل و لن أسجدَ لأنّ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لو أسجد لغير اللّه لأکون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لمن المشرکين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قل يا ملعون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نّک لو آمنتَ باللّه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لِمَ کفرتَ بعزّه و بهائه و نوره و ضيائه و سلطنته و کبريائه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قدرته 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قتداره و کنتَ من المعرضين عن اللّه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خلقک من تراب ثمّ من 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ثمّ من کفّ من الطّين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فو اللّه يا قوم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نّه لو يذکر اللّه لن يذکر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لّا لمکر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کان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صدره اتّقوا اللّه و لا تقربوا به يا ملأ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الموحّدين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لو يأمرکم بالمعروف يأمرکم بالمنکر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لو أنتم من العارفين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إيّاکم أن لا تطمئنّوا به و لا بما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عنده و لا تقعدوا معه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مجالس المحبّين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فو اللّه ما أردنا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فيما ذکرناه لکم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لحبّ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بکم يا معشر المخلصين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أنتم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معشر البيان فانصروا الرّحمن بقلوبکم و نفوسکم و ألسنکم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أبدانکم و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لکم و عليکم و لا تکوننَّ من الصّابرين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فو اللّه يا جنودَ اللّه و حزبه قد فعل بنا هذا المنافق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لا فعل الشّيطان بآدم و لا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مرود بالخليل و لا الفرعون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بموسی و لا اليهود بعيسی و لا أبو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جهل بمحمّد و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الشّمر بحسين و لا الد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جّال بقائم و لا السّ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باللّه المقتدر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المهيمن العزيز الکريم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فو اللّه يبک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علينا غمام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ثمَّ سحاب الجود ثمَّ أعين المقرّبين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کذلک ورد علينا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ديار الغربة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سجن الأعداء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أخبرناکم بحرف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منه بل أقلَّ منها لتکوننَّ من المطّلعين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لعلَّ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تحدث فی قلوبکم نار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و تنصروننا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کلّ شأن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لا تکوننَّ من الغافلين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ثمَّ ذکّر المهد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ورد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عليه ما يحزن منه قلوب العارفين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 يا عبد أن اصطبر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أمر اللّه و حکمه ثمّ استقم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کلّ شأن و لا تکن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المضطربين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مسّتک الذِّل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لاسم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لا تخمد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نفسک ثمَّ استقم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حبّک ثم ذکّر أيّام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کان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يهبّ بينکم روائح اللّه العل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 المقتدر العظيم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ثمّ انقطع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بنفسک و روحک و ذاتک عن مثل هؤلاء و کن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ک من عبادنا المستقيمين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ثمَّ ذکّر المجيد من لدنّا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ثمَّ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ذين معه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صفياء اللّه و أحبّائه لتکوننَّ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الفرحين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يّاک أن لا تجتمع مع أعداء اللّه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مقعد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لا تسمع منه شيئ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و لو يُتلی عليک من آيات اللّه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العزيز الکريم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لأن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الشّيطان قد ضلّ أکثرَ العباد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بما وافقهم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ذکر بارئهم بأعلی ما عندهم کما تجدون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ذلک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ملأ المسلمين بحيث يذکرون اللّه بقلوبهم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ألسنتهم و يعملون کلّ ما أمروا به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 النّ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اسَ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فلمّا جاءهم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بالحقّ بآيات اللّه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عرضوا عنه و کفروا بما جاء به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لدن حکيم خبير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کذلک يلق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اللّه عليکم ما يحفظکم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عن دونه رحمة من عنده علی العالمين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ثمّ ذکّر الرّحيم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لدنّا لِيکونَ متذکّ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نفسه و يکونَ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الذّاکرين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 يا عبد ذکّر العباد بما علّمک اللّه ثمّ اهد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النّاس إلی رضوان اللّه ثمّ امنعهم عن التقرّب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الشّياطين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قل فو اللّه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ذلک اليوم لم يکن ميزان اللّه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 حبّ اللّه و أمرُهُ ثمّ حبّ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أنتم من العارفين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ِيْ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هذا حجّت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لو أنتم من النّاظرين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يا قوم قدّسوا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أبصارَکم ثمّ قلوبکم ثمّ نفوسَکم لِتعرفوا وجهَ اللّه 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وجوه المشرکين ثمّ ذکّر الّذين هم آمنوا باللّه و آياته ثمّ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نوره و بهائه ثمّ بالّذی يظهر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المستغاث لِيکونَ رحمة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لدنّا عليهم و ذکری للعالمين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من أعرض عنّ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عْرِض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وا عنه و لا تُقْبِلُوا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 أبدا 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هذا ما رُق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ألواح عزّ حفيظ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للّه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rtl w:val="true"/>
        </w:rPr>
        <w:t>*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تفسير حديث من عرف نفسه فقد عرف ربه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 حضرت بهاءالله، چاپ مصر، مجموعه الواح مباركه، صفحه 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346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-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ar-JO"/>
      </w:rPr>
      <w:t>362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