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فی الحقيقه امروز روز مشاهده و اصغاست هم ندای الهی مرتفع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است و هم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نوار وجه از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فق ظهور مشرق و لائح بايد جميع آنچه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شنيده شد محو نمود و بعدل و انصاف در آيات و بيّنات و ظهورات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ناظر شد امروز عظيم است چه که در جميع کتب بيوم اللّه معروف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جميع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نبيا و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صفيا طالب لقای اين يوم بديع بوده‌اند و همچنين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حزاب مختلفه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رض و چون آفتاب ظهور از سمآء مشيّت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لهی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شراق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نمود کلّ منصعق و مدهوش مشاهده گشتند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لّا من شاء اللّه يا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يّها الذّاکر حجاب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کبر بشر را از مشاهده منع نمود و از شنيدن ندا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باز داشت انشاء اللّه آفاق بنور اتّفاق منوّر شود و در جبين جميع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 علی الأرض نقش خات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"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للّه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"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منطبع گردد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7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