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ربّکم الرّحمن یحبّ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 من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الأکوان کنفس واحدة وهیکل واحد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اغتنموا فضل الله ورحمته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تلک الأیّام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رأت عین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بداع شبهها طوبی لمن نبذ ما عنده ابتغآء لما عند الله نشهد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من الفائزین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