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کمال الیوم مقامات عنایات الهی مستور است چه که عرصهٴ وجود استعداد ظهور آن را نداشته و ندارد ولکن سوف یظهر امراً من عنده انّه لا تضعفه قوّة الجنود و لا سطوة الملوک ینطق بالحقّ و یدع الکلّ الی الفرد الخبیر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جمیع از برای اصلاح عالم خلق شده‌اند لعمر الله شئونات درنده‌های ارض لایق انسان نبوده و نیست شأن انسان رحمت و محبّت و شفقّت و بردباری با جمیع اهل عالم بوده و خواهد بود بگو ای دوستان این کوثر اصفی از اصبع عنایت مالک اسماء جاری بنوشید و باسمش بنوشانید تا اولیای ارض بیقین مبین بدانند که حقّ از برای چه آمده و ایشان از برای چه خلق شده‌اند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