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وبعد از عرفان حقّ اعظم امور استقامت بر امر او است تمسّک بها و کن من الرّاسخین هیچ عملی اعظم از این نبوده و نیست او است سلطان اعمال وربّک العلیّ العظیم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اعمال و افعال حقّ مشهود و ظاهر چنانچه در جمیع کتب سماویّه نازل و مسطور است مثل امانت و راستی و پاکی قلب در ذکر حقّ و بردباری و رضای بما قضی الله له و القناعة بما قدّر له و الصّبر فی البلایا بل الشّکر فیها و التّوکّل علیه فی کلّ الأحوال این امور از اعظم اعمال و اسبق آن عند حقّ مذکور و دیگر مابقی احکام فروعیّه در ظلّ آنچه مذکور شد بوده و خواهد بود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باری روح قلب معرفة الله است و زینت او اقرار به انّه یفعل ما یشآء و یحکم ما یرید و ثوب آن تقوی الله و کمال آن استقامت کذلک یبیّن الله لمن اراده انّه یحبّ من توجّه الیه لا اله الّا هو الغفور الکریم الحمد للّه ربّ العالمین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114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