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ascii="Naskh MT for Bosch School" w:hAnsi="Naskh MT for Bosch School" w:cs="Naskh MT for Bosch School"/>
          <w:sz w:val="28"/>
          <w:sz w:val="28"/>
          <w:szCs w:val="28"/>
          <w:rtl w:val="true"/>
        </w:rPr>
        <w:t>باری ای سلمان آنچه عرفا ذکر نموده‌اند جمیع در رتبهٴ خلق بوده و خواهد بود چه که نفوس عالیه و افئدهٴ مجرّده هر قدر در سماء علم و عرفان طیران نمایند از رتبهٴ ممکن و ما خلق فی انفسهم بأنفسهم تجاوز نتوانند نمود کلّ العرفان من کلّ عارف و کلّ الأذکار من کلّ ذاکر و کلّ الأوصاف من کلّ واصف ینتهی الی ما خلق فی نفسه من تجلّی ربّه و هر نفسی فی‌الجمله تفکّر نماید خود تصدیق مینماید باینکه از برای خلق تجاوز از حدّ خود ممکن نه و کلّ امثله و عرفان از اوّل لا اوّل بخلق او که از مشیّت امکانیّه بنفسه لنفسه لا من شیء خلق شده راجع فسبحان الله من ان یعرف بعرفان احد او ان یرجع الیه امثال نفس لم یکن بینه و بین خلقه لا من نسبة و لا من ربط و لا من جهة و اشارة و دلالة و قد خلق الممکنات بمشیّته الّتی احاطت العالمین حقّ لم‌یزل در علوّ سلطان ارتفاع وحدت خود مقدّس از عرفان ممکنات بوده و لایزال بسموّ امتناع ملیک رفعت خود منزّه از ادراک موجودات خواهد بود جمیع من فی الأرض و السّمآء بکلمهٴ او خلق شده‌اند و از عدم بحت بعرصهٴ وجود آمده‌اند چگونه میشود مخلوقی که از کلمه خلق شده بذات قدم ارتقا نماید</w:t>
      </w:r>
      <w:r>
        <w:rPr>
          <w:rFonts w:cs="Naskh MT for Bosch School" w:ascii="Naskh MT for Bosch School" w:hAnsi="Naskh MT for Bosch School"/>
          <w:sz w:val="28"/>
          <w:szCs w:val="28"/>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148</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