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یا ثمرتی و یا ورقتی علیک بهائی و رحمتی محزون مباش از آنچه وارد شده اگر در دفتر عالم نظر نمائی مشاهده کنی آنچه را که همّ و غم را رفع نماید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یا ثمرتی دو امر از آمر حقیقی ظاهر و این در مقامات قضا و قدر است اطاعتش لازم و تسلیم واجب اجلیست محتوم و همچنین اجلیست بقول خلق معلّق امّا اوّل باید بآن تسلیم نمود چه که حتم است ولکن حقّ قادر بر تغییر و تبدیل آن بوده و هست ولکن ضرّش اعظم است از قبل لذا تفویض و توکّل محبوب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امّا اجل معلّق بمسئلت و دعا رفع شده و میشود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انشآءالله آن ثمره و من معها از آن محفوظند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ودعت 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مانة من عندک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خذتها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رادتک لیس لأمتک هذه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تقول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لأنّک محمود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فعلک ومطاع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متک هذه متوجّهة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فضلک وعطائک قدّر لها ما یقرّبها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لیک وینفعها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کلّ عالم من عوالمک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 الغفور الکریم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 الآمر القدیم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صلّ اللّهمّ یا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علی الّذین شربوا رحیق حبّک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مام الوجوه رغم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لأعدائک واقرّوا واعترفوا بوحدانیّتک وفردانیّتک وبما ارتعدت به فرائص جبابرة خلقک وفراعنة بلادک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شهد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سلطانک لا یفنی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رادتک لا تتغیّر قدّر للّذین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قبلوا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لیک ولامائک اللّآئ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تمسّکن بحبلک ما ینبغ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لبحر کرمک وسمآء فضلک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یا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وصفت نفسک بالغنآء وعبادک بالفقر بقولک یا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یّها الّذین آمنوا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نتم الفقرآء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الله والله هو الغن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 الحمید فلمّا اعترفت بفقر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وغنائک ینبغ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لا تجعلن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محروم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عنه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 المهیمن العلیم الحکیم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53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