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28"/>
          <w:szCs w:val="28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حقّ را مقدّس از کلّ مشاهده کن او است مجلّی بر کلّ و مقدّس از کلّ اصل معنی توحید این است که حقّ وحده را مهیمن بر کلّ و مجلّی بر مرایای موجودات مشاهده نمائید کلّ را قائم باو و مستمدّ از او دانید این است معنی توحید و مقصود از آن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بعضی از متوهّمین باوهام خود جمیع اشیاء را شریک حقّ نموده‌اند و مع‌ذلک خود را اهل توحید شمرده‌اند لا ونفسه الحقّ آن نفوس اهل تقلید و تقیید و تحدید بوده و خواهند بود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توحید آن است که یک را یک دانند و مقدّس از اعداد شمرند نه آنکه دو را یک دانند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28"/>
          <w:sz w:val="28"/>
          <w:szCs w:val="28"/>
          <w:rtl w:val="true"/>
        </w:rPr>
        <w:t>و جوهر توحید آنکه مطلع ظهور حقّ را با غیب منیع لایدرک یک دانی باین معنی که افعال و اعمال و اوامر و نواهی او را از او دانی من غیر فصل و وصل و ذکر و اشارة اینست منتها مقامات مراتب توحید طوبی لمن فاز به و کان من الرّاسخین</w:t>
      </w:r>
      <w:r>
        <w:rPr>
          <w:rFonts w:cs="Naskh MT for Bosch School" w:ascii="Naskh MT for Bosch School" w:hAnsi="Naskh MT for Bosch School"/>
          <w:sz w:val="28"/>
          <w:szCs w:val="28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84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66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