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880" w:rsidRPr="00D57880" w:rsidRDefault="00456386" w:rsidP="00D5788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r w:rsidR="00D57880" w:rsidRPr="00D5788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( 6 ) </w:t>
      </w:r>
    </w:p>
    <w:p w:rsidR="00D57880" w:rsidRPr="00D57880" w:rsidRDefault="00D57880" w:rsidP="00D5788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 w:rsidRPr="00D5788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>(حادثة بنی قریضة)</w:t>
      </w:r>
    </w:p>
    <w:p w:rsidR="00D57880" w:rsidRPr="00D57880" w:rsidRDefault="00D57880" w:rsidP="00D5788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5788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بسمه الرؤف العطوف</w:t>
      </w:r>
    </w:p>
    <w:p w:rsidR="00D57880" w:rsidRPr="00D57880" w:rsidRDefault="00D57880" w:rsidP="00D5788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مهدی استمع ندآء من کان منغمسا فی بحر البلآء و </w:t>
      </w:r>
      <w:proofErr w:type="gramStart"/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اذا</w:t>
      </w:r>
      <w:proofErr w:type="gramEnd"/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 xml:space="preserve"> تمهله الامواج یرفع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رأسه ناظرا الی الشرق و یقول قد اتی المحبوب اقبلوا الیه ثم تأخذه الامواج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و تغرقه و اذا سکنت یطلع رأسه ناظرا الی الغرب و ناطقا باعلی الصوت هذا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لمحبوب العالمین قد اتی لحیوتکم و ارتفاع مقامکم انتم ترکتموه فی هذه المحنة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التی ما رأت شبهها عین الابداع انه لهو العلیم الخبیر</w:t>
      </w:r>
    </w:p>
    <w:p w:rsidR="00D57880" w:rsidRPr="00D57880" w:rsidRDefault="00D57880" w:rsidP="00D5788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88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:rsidR="00D57880" w:rsidRPr="00D57880" w:rsidRDefault="00D57880" w:rsidP="00D5788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یا مهدی لعمری لو اخرق الاحجاب و ترانی فی الظلم الذی اکون فیه لتخرج و تصیح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بین الامکان و تنسی نفسک و ما اعتریها من الاحزان و لکن سترناه فضلا من لدن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ربک العزیز الکریم و مع تلک الحالة و هذه الاحوال اکون مشرقا من افق الجمال و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طالعا من مطلع القدرة و الاجلال علی شأن لو ینظرنی احد یجد من اساریر جبهتی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فرح الله و من وجنتی نور الله المقتدر العزیز العظیم و لو ان المرء یفر من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البلآء و لکن به انس البهآء فی سبیل الله مالک الاسماء کذلک نلقی علیک لتدع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الاحزان ورآئک و تتبع مظهر الرحمن بین الاکوان ان هذا لفوز عظیم دع عنک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خیبتک ثم اعترف بما شهد لک القلم الاعلی فی الواح شتی انه اعترف بحبک مولیک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و نزل لک ما فاحت به نفحة المحبوب بین الآفاق هل ینبغی الاقرار بما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نزل لک او الارتیاب لا و ربک العزیز الوهاب دع الآخر ثم اطمئن بفضل مولیک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کذلک یأمرک المظلوم انه لهو المطاع فیما اراد بلسان پارسی بشنو در آنچه نازل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شده موقن باش و از حق استقامت بطلب علی ما انت علیه او لم یکفک شهادة الله قد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شهد بایمانک و اقبالک و دعوتک و نصرتک لعمری لو تعرف ما نزل لک حق العرفان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لتطیر باجنحة الشوق ایاک ان تمر منک رائحة الیاس کن فی الرجآء ثم ارسل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فی کل مرة ما یتضوع به عرف السرور تلقآء وجه ربک العزیز الحمید هذا ما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 xml:space="preserve">وصیناک به من قبل و فی هذا اللوح المنیر </w:t>
      </w:r>
    </w:p>
    <w:p w:rsidR="00D57880" w:rsidRPr="00D57880" w:rsidRDefault="00D57880" w:rsidP="00D5788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D57880" w:rsidRPr="00D57880" w:rsidRDefault="00D57880" w:rsidP="00D5788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اسمی از اول دنیا تا حین نفسی باین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بلایا مبتلا نشده مشاهده در رسول الله نما مع قدرت ظاهره در غزوه خندق بعضی از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اصحاب آن حضرت که بر حسب ظاهر کمال خدمت و جان فشانی اظهار مینمودند فی الخلآء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اسروا بهذا القول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ان محمدا یعدنا ان نأکل خزینة کسری و قیصر و لن یأمن احد منا ان یذهب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الی الغائط و این امر در سنین معدودات من غیر غلبه ظاهره و حکم ظاهر جمال قدم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بین مدعیان بوده معلوم است در اینصورت چه واقع شده و میشود طعمه یکی از اصحاب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آن حضرت بود شبی زرهی سرقت نمود علی الصباح یهود جمع شدند و باثر و علامت آن پی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بردند و بعد از اطلاع بین یدی حضرت حاضر معلوم است یهود عنود چه کردند حضرت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 xml:space="preserve">توقف فرمودند و نخواستند این ذنب بر اسلام ثابت شود چه که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سبب تضییع امر الله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ما بین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عباد بود بغتة جبرئیل نازل و این آیه تلاوت نمود انا انزلنا الیک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الکتاب بالحق لتحکم بین الناس بما ارایک الله و لا تکن للخائنین خصیما و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بعد طعمه اعراض نمود و مفتریاتی بحضرت نسبت داده ما بین قوم که لا یحب القلم ان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یجری علیها و بعد بارتداد تمام رجوع بمکه نمود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و نزد مشرکین ساکن و همچنین ما بین زبیر که بحضرت نسبت داشت و حاطب بجهت آب و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زمینی گفتگو شد تا آنکه بمحاکمه خدمت حضرت حاضر شدند حضرت فرمودند یا زبیر اذهب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و اسق ارضک در این اثنا حاطب بکلمه ای تکلم نمود مشعر بر اینکه حضرت از حق میل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نموده‌اند این آیه مبارکه نازل فلا و ربک لا یؤمنون حتی یحکموک فیما شجر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بینهم ثم لایجدوا فی انفسهم حرجا مما قضیت و یسلموا تسلیما بعد بیرون آمدند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عمار یاسر و ابن مسعود سؤال نمودند لای نفس صدر الحکم؟ حاطب بکمال استهزاء و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سخریه و غمز حاجب اشاره نمود بزبیر چند نفر یهودی در آن مقام حاضر گفتند قاتل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الله هؤلآء این چه گروهی هستند که گواهی داده‌اند برسالت این رجل و حکم او را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متهم میدارند در این اثنا عمار یاسر فرمود بخدای محمد سوگند که اگر محمد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فرماید خود را بکش بکشم و ثابت بن قیس و ابن مسعود هم بهمین کلمه تکلم نمودند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این آیه نازل و لو انا کتبنا علیهم ان اقتلوا انفسکم او اخرجوا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من دیارکم ما فعلوه الا قلیل منهم و لو انهم فعلوا ما یوعظون به لکان خیرا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لهم و اشد تثبیتا و در مقام دیگر ما بین یکی از یهود و صحابه نزاع واقع شد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یهودی بمحاکمه حضرت اقبال نمود و مسلم بکعب بن اشرف مایل باصرار یهودی خدمت حضرت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حاضر شدند و صدر الحکم للیهودی و بعد نزلت هذه الایة ا لم تر الی الذین یزعمون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انهم امنوا بما انزل الیک و ما انزل من قبلک یریدون ان یتحاکموا الی الطاغوت و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قد امروا ان یکفروا به و یرید الشیطان ان یضلهم ضلالا بعیدا و مقصود از طاغوت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در این مقام کعب بن اشرف بوده بعد مسلم اعراض نموده مذکور نمود که میرویم نزد عمر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بن خطاب بعد از حضور تفصیلرا ذکر نمودند فقال عمر ان اصبر الی ان آتیک دخل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البیت و اخذ السیف و رجع و ضرب عنقه و قال هذا جزآء من لم یرض بما حکم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به رسول الله فلما بلغ الرسول سماه بالفاروق و من ذلک الیوم لقب بهذا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الاسم از این اذکار همچه معلوم میشود که الیوم قلم اعلی بتفسیر قرآن و شرح نزول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مشغولست هذا حزن فوق حزن اگر چه و نفسه الحق لم یزل و لایزال ذکر اصفیای حق و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آثار ایشان محبوب بوده اشتاق ما نسب الیهم و ما تفوه به السنهم و ذکر ما ظهر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فی ایامهم حزن نظر بآن است که در کل اعصار بر مظاهر حق اینگونه بلایا وارد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شده و دیگر ایام چنین اقتضا نموده که مصلحة این اذکار از قلم مختار جاری تا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آنجناب و احبای حق از تلویح کلمات منزل آیات و محبوب ارضین و سموات برشحی از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طمطام بحر بلایای وارده بر او مطلع شوند باری نرجع القول فیما کنا فیه بعد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از فتح مکه غزوه حنین که ما بین مکه و طائفست واقع بعد از فتح و نصرت اموال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کثیره خدمت حضرت جمع شد از قبیل اباعر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و اغنام و غیره حضرت باعاظم اهل مکه مثل ابو سفیان و غیره هر یک صد ناقه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 xml:space="preserve">عنایت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فرمودند و ما دون هؤلآء اربعین عنایت شد شخصی عرض نمود لا اراک ان تعدل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فغضب الرسول و قال ان لم یکن العدل عندی فعند من و در این مقام انصار مکدر شدند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چه که از همه فقیرتر بودند و از آن غنائم حضرت چیزی بایشان عنایت نفرمودند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فلما اخذهم سوء الظنون و الاوهام اخذتهم ید عنایة ربک مالک الانام قال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الرسول روح من فی الملکوت فداه: اما ترضون یا انصاری بانهم یرجعون مع الاباعر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الاغنام و انتم ترجعون مع رسول الله؟ باری ای عبد ناظر اگر بخواهم جمیع آنچه وارد شده بنص آیات الهیه ذکر نمایم یطول الکلام و نبعد عن المرام مقصود آنکه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مع اقتدار ظاهر و اتصال حکم باطن بظاهر اینهمه بلایا بر ایشان وارد شده و حال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آنکه حدود ظاهره را جاری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میفرمودند چنآنچه در یکروز هفتصد نفر را گردن زدند و این در غزوه بنی قریظه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بوده و تفصیل او آنکه بعد از غزوه خندق جبرئیل نازل و عرض نمود یا رسول الله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یأمرک ذو امر عظیم بآن تصلی العصر و اصحابک عند بنی قریظه و امر النبی اصحابه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بما امر فخرج و معه الاصحاب الی بنی قریظه فلما بلغوا احاطهم جند الله و اخذ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قلوبهم الرعب عند ذلک سئل الاوس رسول الله فی اطلاقهم کما اطلق بنی قینقاع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حلفآء الخضرج مجملا آنکه اوس و خضرج دو طائفه بودند و ما بین ایشان در تمام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ایام قتال و حرب قائم الی ان قام الرسول و ظهر بالحق جمعهما الاسلام لذا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باین دو طائفه در اکثر مواقع بیک منوال حکم میشد و بنی قریظه حلفآء اوس بود و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چون حضرت از قبل بنی قینقاع را که از حلفآء خضرج بودند بوساطت بعض منافقین که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در ظاهر دعوی اسلام مینمودند و از صحابه محسوب عفو فرمودند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بنی قریظه هم همان قسم رجا نمودند قال الرسول روح ما سویه فداه ا لا ترضون بما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یحکم فیهم سعد بن معاذ و انه کان سید الاوس؟ فقالوا بلی و لکن سعد مذکور علیه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رشحات النور بسبب جرحیکه در غزوه خندق بایشان رسیده بود از حضور ممنوع بودند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مخصوص حضرت فرستادند و او را بزحمت تمام حاضر ساختند فلما حضر اخبروه بما امر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به رسول الله قال سعد انا احکم بآن یقتل رجالهم و یقسم اموالهم و تسبی ذراریهم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و نسآئهم قال الرسول قد حکمت بما حکم به الله فوق سبعة ارقعة و بعد رجع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النبی الی المدینة و عمل بهم الجند کما حکم به سعد ضربوا اعناقهم و قسموا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اموالهم و سبوا نسآئهم و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ذراریهم در دو یوم هفتصد نفر را گردن زدند مع قدرت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ظاهره و باطنه و شوکت الهیه متصلا بعضی مرتد و بعضی رجوع باصنام و بعضی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بانکار صرف راجع و مشغول و این مظلوم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در دیار غربت جمیع عالمند که کل ملوک معرض و جمیع ادیان مخالف حال معلومست چه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بلایائی وارد شده و میشود مثلا اگر بنفسی گفته شود لا تشرب الخمر و لا تقل ما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لا اذن به الله فورا قیام مینماید بمفتریاتی که شبه آن در ارض تصور نشده چنآنچه دو نفس خبیثه را بعد از ارتکاب منهیات لا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تحصی طرد نمودیم قسم بآفتاب عز تقدیس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بطغیانی ظاهر شدند که شبه آن در ابداع ظاهر نشده جمیع افعال مذمومه منهیه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خود را در نزد جمیع اهل بلد بحق نسبت داده‌اند علیهم ما علیهم حال تفکر نمائید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 xml:space="preserve">ضر در چه مقامست و بلا بچه رتبه یفعلون ما یشاءون و یحکمون ما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یریدون الا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الذینهم آمنوا بالله و استقاموا امر این ارض بسیار شدید است لوح صامصون را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ملاحظه نمائید و همچنین الواحیکه در سنین قبل نازل شده و اخبار ما یأتی در آن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مذکور این همه امور بنفس حق راجع مع ذلک در کمال سرور و ابتهاج مشغول بما امر به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بین العباد بوده و هست لذا آنجناب نباید از بعض امور مکدر باشند امش علی قدم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ربک هذا حکم الله من قبل و من بعد اتبع و کن من العاملین هر قدر مظلوم واقع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شوید احب بوده و هست اتباعا لمظلومیة مولیک کبر علی وجه ابن اخیک من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 xml:space="preserve">قبل هذا المظلوم الغریب </w:t>
      </w:r>
    </w:p>
    <w:p w:rsidR="00D57880" w:rsidRPr="00D57880" w:rsidRDefault="00D57880" w:rsidP="00D5788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2C400D" w:rsidRPr="00456386" w:rsidRDefault="00D57880" w:rsidP="00D57880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یا علی قبل اکبر قد اشتعلت نار بانامل ربک </w:t>
      </w:r>
      <w:proofErr w:type="gramStart"/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و اشتعلت</w:t>
      </w:r>
      <w:proofErr w:type="gramEnd"/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منها الآفاق و لکن الناس فی حجاب عظیم تقرب بقلبک الیها خالصا لوجه الله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لعمری بها یوقد فی قلبک سراج محبته علی شأن لا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تطفئه الاریاح و لا بحور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السموات و الارضین اشکر ربک بما تقربت و دخلت و حضرت و توجه الیک لحاظ ربک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العزیز العلیم اعرف قدر هذا الفضل قم بثنآئه بین العالمین هل یحزنک بعد لقآء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ربک من شیء؟ هذا لا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ینبغی لک اقنع بحبی و تمسک به انه یکفیک لو کنت من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العارفین انک لو تغفل انه لا یغفل عنک و یذکرک بما وجد منک عرف القمیص و یعطیک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ما اراد انه لهو الغفور الرحیم استقم علی الامر لعمری لایعادلها ما خلق فی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الارض و کن من الراسخین ثم اذکر الانیس قل انت فی الغربة و ربک هو الغریب و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الفرق لیس عندک من یؤذیک او یعذبک او یتکلم بالسوء و لکن هذا الغریب قد وقع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بین ایدی الظالمین یفعلون به ما یریدون و یتکلمون فیه ما یشآءون و یحکمون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علیه ما لا حکم به المعرضون فی قرون الاولین اشکر ربک فی هذه الحالة کما اشکر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فی هذه البلیة کذلک یأمرک اشفق العباد بک و ارحمهم الیک انه لهو المشفق الغفور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الکریم لا تحزن من شیء اثبت علی الامر و قل لک الثنآء یا مثنی المخلصین نفسی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لسجنک الفدآء و غربتک الفدآء یا ایها المظلوم بین ایدی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الفاجرین ان رایت الذین حضرا لدی الوجه و وجدت منهما عرف الله کبرهما من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قبلی و بشرهما بهذا الذکر المنیع انما البهآء علیکم و علی الذینهم تمسکوا</w:t>
      </w:r>
      <w:r w:rsidRPr="00D5788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57880">
        <w:rPr>
          <w:rFonts w:ascii="Naskh MT for Bosch School" w:hAnsi="Naskh MT for Bosch School" w:cs="Naskh MT for Bosch School"/>
          <w:sz w:val="32"/>
          <w:szCs w:val="32"/>
          <w:rtl/>
        </w:rPr>
        <w:t>بالحق و العدل من لدن عزیز قدیر و الحمد لله رب العالمین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1EF" w:rsidRDefault="000D71EF">
      <w:r>
        <w:separator/>
      </w:r>
    </w:p>
  </w:endnote>
  <w:endnote w:type="continuationSeparator" w:id="0">
    <w:p w:rsidR="000D71EF" w:rsidRDefault="000D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1EF" w:rsidRDefault="000D71EF">
      <w:r>
        <w:separator/>
      </w:r>
    </w:p>
  </w:footnote>
  <w:footnote w:type="continuationSeparator" w:id="0">
    <w:p w:rsidR="000D71EF" w:rsidRDefault="000D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3311BA" w:rsidRDefault="00D57880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(6)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116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129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0D71EF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83BFB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269B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57880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6EEC1-F739-4E3F-A043-FF02CEB4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D57880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D578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D57880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D57880"/>
    <w:rPr>
      <w:sz w:val="24"/>
      <w:szCs w:val="24"/>
      <w:lang w:eastAsia="zh-CN"/>
    </w:rPr>
  </w:style>
  <w:style w:type="paragraph" w:styleId="List">
    <w:name w:val="List"/>
    <w:basedOn w:val="BodyText"/>
    <w:rsid w:val="00D57880"/>
    <w:rPr>
      <w:rFonts w:cs="Lucida Sans"/>
    </w:rPr>
  </w:style>
  <w:style w:type="paragraph" w:styleId="Caption">
    <w:name w:val="caption"/>
    <w:basedOn w:val="Normal"/>
    <w:qFormat/>
    <w:rsid w:val="00D57880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D57880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D57880"/>
    <w:rPr>
      <w:sz w:val="24"/>
      <w:szCs w:val="24"/>
    </w:rPr>
  </w:style>
  <w:style w:type="character" w:customStyle="1" w:styleId="FooterChar1">
    <w:name w:val="Footer Char1"/>
    <w:rsid w:val="00D5788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2023-08-19T17:20:00Z</dcterms:created>
  <dcterms:modified xsi:type="dcterms:W3CDTF">2023-08-19T17:20:00Z</dcterms:modified>
</cp:coreProperties>
</file>