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b/>
          <w:b/>
          <w:bCs/>
          <w:color w:val="000000"/>
          <w:sz w:val="36"/>
          <w:szCs w:val="36"/>
          <w:lang w:bidi="fa-IR"/>
        </w:rPr>
      </w:pPr>
      <w:r>
        <w:rPr>
          <w:rFonts w:cs="Naskh MT for Bosch School" w:ascii="Naskh MT for Bosch School" w:hAnsi="Naskh MT for Bosch School"/>
          <w:b/>
          <w:bCs/>
          <w:color w:val="000000"/>
          <w:sz w:val="36"/>
          <w:szCs w:val="36"/>
          <w:rtl w:val="true"/>
          <w:lang w:bidi="fa-IR"/>
        </w:rPr>
      </w:r>
    </w:p>
    <w:p>
      <w:pPr>
        <w:pStyle w:val="PlainText"/>
        <w:bidi w:val="1"/>
        <w:ind w:left="0" w:right="0" w:hanging="0"/>
        <w:jc w:val="center"/>
        <w:rPr>
          <w:rFonts w:ascii="Naskh MT for Bosch School" w:hAnsi="Naskh MT for Bosch School" w:cs="Naskh MT for Bosch School"/>
          <w:b/>
          <w:b/>
          <w:bCs/>
          <w:sz w:val="44"/>
          <w:szCs w:val="44"/>
          <w:lang w:bidi="ar-IQ"/>
        </w:rPr>
      </w:pPr>
      <w:r>
        <w:rPr>
          <w:rFonts w:ascii="Naskh MT for Bosch School" w:hAnsi="Naskh MT for Bosch School" w:cs="Naskh MT for Bosch School"/>
          <w:b/>
          <w:b/>
          <w:bCs/>
          <w:sz w:val="44"/>
          <w:sz w:val="44"/>
          <w:szCs w:val="44"/>
          <w:rtl w:val="true"/>
          <w:lang w:bidi="ar-IQ"/>
        </w:rPr>
        <w:t>هو السّميع البصير</w:t>
      </w:r>
    </w:p>
    <w:p>
      <w:pPr>
        <w:pStyle w:val="PlainText"/>
        <w:bidi w:val="1"/>
        <w:ind w:left="0" w:right="0" w:hanging="0"/>
        <w:jc w:val="left"/>
        <w:rPr>
          <w:rFonts w:ascii="Naskh MT for Bosch School" w:hAnsi="Naskh MT for Bosch School" w:cs="Naskh MT for Bosch School"/>
          <w:b/>
          <w:b/>
          <w:bCs/>
          <w:sz w:val="28"/>
          <w:szCs w:val="28"/>
          <w:lang w:bidi="ar-IQ"/>
        </w:rPr>
      </w:pPr>
      <w:r>
        <w:rPr>
          <w:rFonts w:cs="Naskh MT for Bosch School" w:ascii="Naskh MT for Bosch School" w:hAnsi="Naskh MT for Bosch School"/>
          <w:b/>
          <w:bCs/>
          <w:sz w:val="28"/>
          <w:szCs w:val="28"/>
          <w:rtl w:val="true"/>
          <w:lang w:bidi="ar-IQ"/>
        </w:rPr>
      </w:r>
    </w:p>
    <w:p>
      <w:pPr>
        <w:pStyle w:val="PlainText"/>
        <w:bidi w:val="1"/>
        <w:ind w:left="0" w:right="0" w:hanging="0"/>
        <w:jc w:val="left"/>
        <w:rPr/>
      </w:pP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يا أَحْمَدُ قَدْ أَتَى يَوْمُ الْقِيامِ وَالْغافِلُوْنَ فِيْ نَوْمٍ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عَجِيبٍ، قَدْ ظَهَرَ السِّرُّ الْمَكنُوْنُ وَالْمُعْرِضُوْنَ فِيْ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وَهْمٍ عَظِيمٍ، قَدِ ارْتَفَعَ صَوْتُ الْعَنْدَلِيَبِ وَالنَّاسُ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أَكْثَرُهُمْ مِنَ الْغافِلِيَنَ، يُنادِيْ لِسانُ الْعَظَمَةِ وَلَكِنَّ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28"/>
          <w:sz w:val="28"/>
          <w:szCs w:val="28"/>
          <w:rtl w:val="true"/>
        </w:rPr>
        <w:t>الْقَوْمَ أَكثَرَهُمْ مِنَ الْهائِمِينَ، طُوْبَى لَكَ وَلأَبِيْكَ وَلِمَنْ فازَ بِعِرْفانِ اللهِ الْمُقْتَدِرِ الْقَدِيْرِ</w:t>
      </w:r>
      <w:r>
        <w:rPr>
          <w:rFonts w:cs="Naskh MT for Bosch School" w:ascii="Naskh MT for Bosch School" w:hAnsi="Naskh MT for Bosch School"/>
          <w:sz w:val="28"/>
          <w:szCs w:val="28"/>
          <w:rtl w:val="true"/>
        </w:rPr>
        <w:t>.</w:t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b/>
          <w:b/>
          <w:bCs/>
          <w:color w:val="000000"/>
          <w:sz w:val="36"/>
          <w:szCs w:val="36"/>
        </w:rPr>
      </w:pPr>
      <w:r>
        <w:rPr>
          <w:rFonts w:cs="Naskh MT for Bosch School" w:ascii="Naskh MT for Bosch School" w:hAnsi="Naskh MT for Bosch School"/>
          <w:b/>
          <w:bCs/>
          <w:color w:val="000000"/>
          <w:sz w:val="36"/>
          <w:szCs w:val="36"/>
          <w:rtl w:val="true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bidi w:val="1"/>
      <w:ind w:left="0" w:right="0" w:hanging="0"/>
      <w:jc w:val="center"/>
      <w:rPr/>
    </w:pPr>
    <w:r>
      <w:rPr>
        <w:rFonts w:cs="Courier New" w:ascii="Courier New" w:hAnsi="Courier New"/>
        <w:color w:val="0000FF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من آثار حضرة بهاءالله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>–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 لئالئ الحكمة، المجلد </w:t>
    </w:r>
    <w:r>
      <w:rPr>
        <w:rFonts w:cs="Naskh MT for Bosch School" w:ascii="Naskh MT for Bosch School" w:hAnsi="Naskh MT for Bosch School"/>
        <w:color w:val="0000CC"/>
        <w:lang w:bidi="ar-JO"/>
      </w:rPr>
      <w:t>1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، لوح رقم 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(</w:t>
    </w:r>
    <w:r>
      <w:rPr>
        <w:rFonts w:cs="Naskh MT for Bosch School" w:ascii="Naskh MT for Bosch School" w:hAnsi="Naskh MT for Bosch School"/>
        <w:color w:val="0000CC"/>
        <w:lang w:bidi="ar-JO"/>
      </w:rPr>
      <w:t>38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)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، الصفحة </w:t>
    </w:r>
    <w:r>
      <w:rPr>
        <w:rFonts w:cs="Naskh MT for Bosch School" w:ascii="Naskh MT for Bosch School" w:hAnsi="Naskh MT for Bosch School"/>
        <w:color w:val="0000CC"/>
        <w:lang w:bidi="ar-JO"/>
      </w:rPr>
      <w:t>83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2016-09-19T15:42:00Z</dcterms:created>
  <dc:creator/>
  <dc:description/>
  <dc:language>en-US</dc:language>
  <cp:lastModifiedBy/>
  <dcterms:modified xsi:type="dcterms:W3CDTF">2016-09-19T15:42:00Z</dcterms:modified>
  <cp:revision>1</cp:revision>
  <dc:subject/>
  <dc:title/>
</cp:coreProperties>
</file>