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المغرّد على الأغصان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إِنَّا دَخَلْنا الْبُسْتانَ وَكانَ الْمآءُ يَجْرِيْ وَالصَّفْصافُ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يَتَحَرَّك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 xml:space="preserve"> وَالأَوْرادُ تَتَضَوَّعُ وَالأَشْجارُ تَنْطِقُ قَدْ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أَتَى الْمَظْلُوْمُ الَّذِيْ حَمَلَ الشَّدائِدَ إِظْهارًا لأَمْرِهِ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الْعَظِيمِ، وَمَل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 xml:space="preserve"> الأَسْماءِ قَدْ أَتَى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فاطِرُ السَّماءِ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بِسُلْطانٍ لا يَقُوْمُ مَعَهُ جُنُوْدُ الْعالَمِ وَلا مَدافِعُ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الأُمَمِ وَلا ظُلْمُ 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لِّ ظالِمٍ عَنِيدٍ، إِنَّ الَّذِينَ فازُوا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الْيَوْمَ إِنَّهُمْ مِنْ أَهْلِ الْفِرْدَوْسِ الأَعْلَى يَشْهَدُ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بِذَلِكَ مَنْ فِيْ قَبْضَتِهِ مَلَك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وْتُ مُلْك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 xml:space="preserve"> السَّمواتِ وَالأَرَضِينَ، الْبَهاءُ عَلَى أَهْلِ الْبَهاءِ الَّذِينَ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تَمَسَّكوا بِك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تابِ اللهِ إِذْ نُزِّلَ بِالْحَقِّ مِنْ جَبَرُوْتِهِ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28"/>
          <w:rtl w:val="true"/>
        </w:rPr>
        <w:t>الْمُقَدَّسِ الْعَزِيزِ الْمَنِيعِ</w:t>
      </w: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91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