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الأقدس الأعظم الأبْهَى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نَبِيْلُ 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رُكَ قَلَمِي الأَعْلَى وَيَأْمُرُكَ بِما تَنْجَذِبُ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بِهِ أَفْئِدَةُ الْعالَمِ، أَنِ اقْرَءْ آياتِيْ فِيْ آناءِ اللَّيْلِ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وَأَطْرافِ النَّهارِ، لَعَمْرِيْ إِنَّها تَنْطِقُ بَيْنَ الأُمَمِ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بِما يُحْدِثُ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شَيْءٍ نارَ مَحَبَّةِ رَبِّكَ الْمُقْتَدِرِ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الْقَدِيرِ، يا مُحَمَّدُ يُوْصِيْكَ الْمَظْلُوْمُ بِما وَصَّاكَ بِهِ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مِنْ قَبْلُ وَيُك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بِّرُ عَلَيْكَ مِنْ هَذا الْمَقامِ الْعَزِيْزِ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الْبَدِيْعِ، أَنِ افْرَحْ 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قْبالِيْ إِلَيْكَ وَذِكرِيْ إِيَّا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كَ،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 رَبَّكَ يَك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وْنُ مَعَكَ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الأَحْوالِ، يَشْهَدُ وَيَرَى وَهُوَ الْعَلِيمُ الْخَبِيرُ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