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بياد دوست يكتا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اى دوستان عالم را بمثابهٴ كتاب مشاهده نمائيد، هر امرى و هر احكامى و هر خبرى بقلم جلى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در او ثبت شده، او كتابيست من لدى الله كه در كلّ حين جميع اهل عالم را نصيحت مينمايد و پند ميدهد، و لكن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گوشيكه باصغا فائز شود و يا چشميكه مشاهده نمايد كمياب بوده و هست، اگر قلوب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بانوار اسم محبوب منوّر شود و همچنين چشم و گوش از غبار تيرهٴ عالم مقدّس و مطهّر گردد كل بجان بشطر عرش رحمن توجّه نمايند، كَذَلِكَ نَطَقَ الْقَلَمُ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إِذْ كانَ هَيْك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لُ الْقِدَمِ مُسْتَوِيًا عَلى الْعَرْشِ الأَعْظَمِ،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طُوبى لِكُلِّ بَصِيْرٍ رَأَى وَلِكُلِّ سَمِيْعٍ سَمِعَ وَلِكُلِّ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نَفْسٍ فَازَتْ بِهَذا الْمَقامِ الْعَظِيْمِ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82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