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دوست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امروز تجلّيات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نوار آفتاب حقيقت از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فق سماء ظهور ظاهر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مشرق، و نيّر بيان من غير ستر و حجاب ناطق، طوبى از براى نفوسيكه فائز گشتند و محروم نشدند، 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متي و يا ورقتي ندايت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شنيديم و از سجن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ترا ذكر نموديم، از حقّ ميطلبيم ترا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ييد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فرمايد باستقامت و موفّق دارد بآنچه سزاوار يوم اوست، بگير باسم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دوست يكتا عروهٴ وثقى را بِي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مْنَى، وَمِنَ الأُخْرَى كَأْسَ الْحَمْراءَ، ثُمَّ اشْرَبِيْ مِنْها بِاسْمِ رَبِّك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ِ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الأَبْهَى الَّذِيْ بِهِ ارْتَعَدَتْ فَرائِصُ الأَسْماءِ وَكُلُّ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مُشْرِك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بَعِيْدٍ، امروز كوثر حقيقى وشراب معنوى معرفة الله بوده و هست، هر نفسى بآن فائز شد بكلّ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خير فائز است، بگو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لها معبودا مقصودا، فقيرى از فقرا قصد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بحر عطا نموده، و جاهلى از جهلا بتجلّيات آفتاب علمت توجّه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كرده، سؤال ميكنم تو را بدمائيكه در راه تو در ايران ريخته شد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بنفوسيكه سطوت ظالمين و ظلم مشركين ايشان را از توجّه بتو منع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ننمود و از تقرّب باز نداشت اينكه كنيز خود را از نعاق ناعقين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شبهات مريبين حفظ فرمائى و در ظلّ قباب اسم كريمت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وى دهى، توئى قادر بر كل و مهيمن بر كل، أشْهَدُ وَتَشْهَدُ الأَشْياءُ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كُلُّها بِأَنَّكَ أَنْتَ الْمُقْتَدِرُ الْقَدِيْرُ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