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بنام محبوب يكتا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يا رحيم حمد كن محبوب عالم را كه مكتوبت بفردوس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فائز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شد، و آنچه عرض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نمودى براستى مزيّن بود، جميع عالم از براى اين يوم خلق شده اند، و در كتب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كل موعودند باين روز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مبارك، يَوْمَ يَأْتِيْ رَبُّكَ بمنزلهٴ غرّهٴ عين قرآن بوده، وجاءَ رَبُّك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وَالْمَلَكُ صَفًّا صَفًّا قلب آن، مع ذلك كل از او محجوب و از او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غافل إِلاَّ مَنْ شاءَ رَبُّكَ، كليم آمد أَنْكَرَهُ الْمُشْرِكوْنَ،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روح ظاهر بقسمى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عراض نمودند كه حقتعال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او را بآسمان مرتفع نمود،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حبيب آمد كَذَّبَهُ عُلَماءُ الْعَصْرِ لَعَمْرِيْ قَدْ وَرَدَ عَلَيْهِ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لا يُذْكَرُ بِالْبَيانِ، مختصر در ما يَأْتِيْهِمْ مِنْ رَسُوْلٍ تفكّر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نمائيد، بعد از تفكّر در آنچه از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على جارى شد دو مقام و دو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مر ظاهر و باهر ميشود، يكى مقام فضل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عظم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لهى كه در بارهٴ شما شده كه مع غفلت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جهل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كثرى از عباد ترا باين فيض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فائز فرمود، و ديگر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انكه غافلين يعنى نفوسيكه از بحر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عظم غافلند و برؤساى ظنون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وهام متشبّث،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دراك مينمائيد كه در جميع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عصار اين گونه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عتراضات بر مظاهر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وارد شده طُوْبَى 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بِما أَقْبَلْتَ إِلَى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نَفْسِيْ وَشَرِبْتَ رَحِيْقَ حُبِّيْ وَنَطَقْتَ بِذِكْرِيْ وَثَنائِيْ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أَرَدْتَ لِقائِي الْعَزِيْزِ الْمَحْبُوْبِ، از بُعد محزون مباش، الأَمْرُ بِيَدِ الله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بوده و خواهد بود، اگر بخواهد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جر لقا عطا ميفرمايد، إِنَّهُ لَهُوَ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الْحاكمُ عَلَى ما يُرِيْدُ، امروز بايد جميع در تبليغ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 جهد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نمايند، طُوْبَى لِعَنْدَلِيْبِي الَّذِيْ يُبَشِّرُ النَّاسَ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بِظُهُوْرِيْ وَأَيَّامِيْ وَالتَّوَجُّهِ إِلَى أُفُقِي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الْمُنِيْرِ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