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الله</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انشآء الله آنورقهٴ الهيّه باين ذكر كه مذكور شد در كلّ ايّام متذكّر باشيد و ببدايع رحمت الهى مطمئن كه لم يزل فضل حق شامل آنورقه بوده و انشآء الله خواهد بود، و اينكه مذكور نموده بوديد كه والدهٴ حضرت اعلى رُوْحُ ما سِواهُ فِداهُ ميل دارند كه بآن شطر توجه نمائيد بسيار محبوبست اگر تشريف ببريد لا بَأْسَ عَلَيْكِ انشآء الله لا زال در ظلّ شجرهٴ الهيّه مستريح باشيد ودر سرادق عصمة امر ساكن، از مصائب وارده مكدّر مباشيد چه كه لا زال بلايا مخصوص اصفياى حق بوده و خواهد بود، پس نيكوست حال نفسيكه بِما وَرَدَ عَلَيْهِ راضى و شاكر باشد چه كه وارد نميشود بر نفسى مِنْ عِنْدِ اللهِ الاّ آنچه از براى آن نفس بهتر است از آنچه خلق شده ما</w:t>
      </w:r>
      <w:r>
        <w:rPr>
          <w:rFonts w:ascii="Naskh MT for Bosch School;Sakkal Majalla" w:hAnsi="Naskh MT for Bosch School;Sakkal Majalla" w:cs="Naskh MT for Bosch School;Sakkal Majalla"/>
          <w:sz w:val="36"/>
          <w:sz w:val="36"/>
          <w:szCs w:val="36"/>
          <w:rtl w:val="true"/>
          <w:lang w:bidi="ar-JO"/>
        </w:rPr>
        <w:t xml:space="preserve"> </w:t>
      </w:r>
      <w:r>
        <w:rPr>
          <w:rFonts w:ascii="Naskh MT for Bosch School;Sakkal Majalla" w:hAnsi="Naskh MT for Bosch School;Sakkal Majalla" w:cs="Naskh MT for Bosch School;Sakkal Majalla"/>
          <w:sz w:val="36"/>
          <w:sz w:val="36"/>
          <w:szCs w:val="36"/>
          <w:rtl w:val="true"/>
        </w:rPr>
        <w:t>بين سموات و ارض، و چون ناس باين ستر و سرّ آن آگاه نيستند لذا در موارد بلايا خود را محزون مشاهده مينمايند، انشآء الله لم يزل و لا يزال بر مقرّ اطمينان ساكن باشيد و از اثمار عرفان مرزوق وَإِنَّهُ لَهُوَ خَيْرُ الرّازِقِيْنَ وَخَيْرُ الْحافِظِيْنَ، وَالرَّوْحُ وَالْبَهآءُ عَلَيْكِ وَعَلى مَنْ مَعَكِ وَعَلى كُلِّ عَبْدٍ مُنِيْبٍ، وَالْحَمْدُ للهِ رَبِّ الْعالَمِيْنَ</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166</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2022-12-11T23:42:00Z</dcterms:modified>
  <cp:revision>35</cp:revision>
  <dc:subject/>
  <dc:title/>
</cp:coreProperties>
</file>