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بسمي الذي به هاج عرف الرحمن في البلدان</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pPr>
      <w:r>
        <w:rPr>
          <w:rFonts w:ascii="Naskh MT for Bosch School;Sakkal Majalla" w:hAnsi="Naskh MT for Bosch School;Sakkal Majalla" w:cs="Naskh MT for Bosch School;Sakkal Majalla"/>
          <w:sz w:val="36"/>
          <w:sz w:val="36"/>
          <w:szCs w:val="36"/>
          <w:rtl w:val="true"/>
        </w:rPr>
        <w:t>امروز از هزيز ارياح رياض بيان اين كلمه استماع ميشود يا أَهْلَ الْبَهآءِ لا تَنْظُرُوا إِلى الْخَلْقِ وَظُلْمِهِمْ وَضَوْضائِهِمْ بَلْ إِلى الْحَقِّ وَعَدْلِهِ وَسُلْطانِهِ كَذلِكَ نَطَقَتْ سِدْرَةُ الْمُنْتَهى فِيْ سِجْنِهِ الْعَظِيْمِ، قَدْ حَضَرَ كِتابُكَ وَعَرَضَهُ الْعَبْدُ الْحاضِرُ أَنْزَلْنا لَكَ هذا الْكِتابَ الَّذِيْ كُلُّ حَرْفٍ مِنْ كَلِماتِهِ يَشْهَدُ أَنَّهُ لا إِلهَ إِلاّ أَنا النّاطِقُ الْحَكِيْمُ، طُوْبى لِمَنْ فازَ بِذِكْرِيْ وَبِلَوْحِي الْعَزِيْزِ الْبَدِيْعِ، إِنَّهُ لا يُعادِلُهُ كُنُوْزُ الْعالَمِ يَشْهَدُ بِذلِكَ مَنِ اسْتَوى عَلى عَرْشِهِ الْعَظِيْمِ، يا أَهْلَ الْبَهآءِ أَنِ انْصُرُوا الرَّحْمنَ بِالأَعْمالِ وَالأَخْلاقِ هذا ما أَمَرْناكُمْ بِهِ مِنْ قَبْلُ وَفِيْهذا اللَّوْحِ الْمَنِيْعِ، الْبَهآءُ الْمُشْرِقُ مِنْ أُفُقِ مَلَكُوْتِيْ عَلَيْكَ وَعَلى الَّذِيْنَ نَصَرُوا الرَّحْمنَ بِالْمَعْرُوْفِ ألا إِنَّهُمْ مِنَ الْفائِزِيْنَ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204</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2022-12-11T22:42:00Z</dcterms:modified>
  <cp:revision>35</cp:revision>
  <dc:subject/>
  <dc:title/>
</cp:coreProperties>
</file>