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1962" w14:textId="77777777" w:rsidR="00AF5B0A" w:rsidRPr="00AF5B0A" w:rsidRDefault="00AF5B0A" w:rsidP="00AF5B0A">
      <w:pPr>
        <w:pStyle w:val="Heading5"/>
        <w:bidi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F5B0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</w:t>
      </w:r>
      <w:r w:rsidRPr="00AF5B0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AF5B0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براهين الوهيت</w:t>
      </w:r>
    </w:p>
    <w:p w14:paraId="02C477EE" w14:textId="77777777" w:rsidR="00AF5B0A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4639A932" w14:textId="77777777" w:rsidR="00AF5B0A" w:rsidRPr="00F91745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عبدالبهاء در مفاوضات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"اگر چنانچه هر شيئی غير محسوس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انکار کنيم حقائق مسلمة‌الوجود را بايد انکار نمائيم مثلا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مادّه اثيريّه محسوس نيست و حال آنکه محقّق‏الوجود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قوّه جاذبه محسوس نيست و حال آنکه محقّق الوجود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چه حکم بر وجود اينها ميکنيم از آثارشان مثلا اين نور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تموّجات آن مادّه اثيريّه است از اين تموّجات استدلال بر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ميکنيم و قوله العظيم روح حيوان نير محسوس نگردد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باين قوای جسمانيه ادراک نشود بچه استدلال بر وجود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حيوانی نمائيم شبهه نيست که از آثار استدلال بر آن کنی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اين حيوان قوّه که در نبات نيست هست آن قوّه حسّاسه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يعنی بيناست، شنواست و همچنين قوای ديگر از اينها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استدلال کنی که يک روح حيوانی است."</w:t>
      </w:r>
    </w:p>
    <w:p w14:paraId="2D1CC4CD" w14:textId="77777777" w:rsidR="00AF5B0A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3B6AA97" w14:textId="77777777" w:rsidR="00AF5B0A" w:rsidRPr="00F91745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البيّن: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"قوّه عقل محسوس نيست و صفات انسانيّه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بتمامها محسوس نيست بلکه حقائق معقوله است و همچنين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حبّ نيز حقيقت معقوله است ... حتّی مادّه اثيريّه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قوايش را در حکمت طبيعيّه حرارت و نور وکهربا و مغناطيس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گويند آن نيز حقيقت معقوله است نه محسوسه و همچنين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نفس طبيعت نيز حقيقت معقوله است نه محسوسه و همچنين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 انسانی حقيقت معقوله است نه محسوسه."</w:t>
      </w:r>
    </w:p>
    <w:p w14:paraId="51BB2C96" w14:textId="77777777" w:rsidR="00AF5B0A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4AA4625" w14:textId="77777777" w:rsidR="00AF5B0A" w:rsidRPr="00C521CC" w:rsidRDefault="00AF5B0A" w:rsidP="00AF5B0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خطاب به دکتر فورال است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"امّا حقيقت الوهيّت فی الحقيقه مجرّد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يعنی تجرّد حقيقی و ادراک مستحيل زيرا آنچه بتصوّر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آيد آن حقيقت محدوده است نه نامتناهی، محاط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نه محيط و ادراک انسان فائق و محيط بر آن و همچنين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يقين است که تصوّرات انسانی حادث است نه قديم،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ذهنی دارد نه وجود عينی و از اين گذشته تفاوت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مراتب در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حيّز حدوث مانع از ادراک است پس چگونه حادث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قديمه را ادراک کند چنانکه گفتيم تفاوت مراتب در حيّز حدوث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مانع از ادراک است جماد و نبات و حيوان از قوای عقليّه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که کاشف حقائق اشياست بيخبر است ولی انسان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اين مراتب با خبر. هر رتبه عالی محيط بر رتبه سفلی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کاشف حقيقت آن ولی رتبه دانی از رتبه عالی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خبر و اطّلاع مستحيل است لهذا انسان تصوّر حقيقت الوهيّت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نتواند ولی بقوائد عقليّه و نظريّه و منطقيّه و طلوعات فکريّه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انکشافات وجدانيّه معتقد بحضرت الوهيت ميگردد و کشف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فيوضات الهيّه مينمايد و يقين ميکند که هر چند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الوهيّت غير مرئيّه است و وجود الوهيّت غير محسوس ولی ادلّه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قاطعه الهيّه حکم بوجود آن حقيقت غير مرئيّه مينمايد ولی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حقيقت کما هی هی مجهول النّعت است مثلا مادّه اثيريّه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 ولی حقيقتش مجهول و بآثارش محتوم حرارت و ضياء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کهربا تموّجات اوست از اين تموّجات وجود مادّه اثيريّه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اثبات ميگردد. ما چون در فيوضات الهيّه نظر کنيم متيقّن بوجود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الوهيّت گرديم. </w:t>
      </w:r>
    </w:p>
    <w:p w14:paraId="6351B023" w14:textId="77777777" w:rsidR="00AF5B0A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FDF1F7B" w14:textId="77777777" w:rsidR="00AF5B0A" w:rsidRPr="00F91745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521C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مفاوضات است</w:t>
      </w:r>
      <w:r w:rsidRPr="00C521CC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521C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"طبيعت کيفيّتی است و يا حقيقتی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بظاهر حيات و ممات و بعبارة اخری ترکيب و تحليل کافه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اشياء راجع باوست و اين طبيعت در تحت انتظامات صحيحه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قوانين متينه و ترتيبات کامله و هندسه بالغه است که ابداً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او تجاوز نميکند و بدرجه‌ئيکه اگر بنظر دقيق و بصر حديد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ملاحظه کنی ذرّات غير مرئيّه از کائنات تا اعظم کرات جسيمه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 وجود مثل کره شمس و يا سائر نجوم عظيمه و اجسام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نورانيّه چه از جهة ترتيب چه از جهت ترکيب و خواه از جهة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هيئت و خواه از جهت حرکت در نهايت درجه انتظام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می‏بينی که جميع در تحت يک قانون کلّی است که ابداً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تجاوز نميکند و چون بخود طبيعت نظر ميکنی می‏بينی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استشعار و اراده ندارد مثلا آتش طبيعتش سوختن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بدون اراده و شعور می‏سوزاند و آب در طبيعتش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جريان است و بدون اراده و شعور جاری ميشود و آفتاب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در طبيعتش ضياء است و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بدون اراده و شعور ميتابد و بخار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طبيعتش صعود است و بدون اراده و شعور صعود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مينمايد. پس معلوم شد جميع کائنات حرکات طبيعيشان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حرکات مجبوره است و هيچ يک متحرّک باراده نيست مگر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حيوان و بالاخص انسان و انسان مقاومت و مخالفت طبيعت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تواند زيرا کشف طبايع اشياء را کرده و بواسطه کشف طبايع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اشياء بر نفس طبيعت حکم ميکند و اين همه صنايع را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اختراع کرده بسبب کشف طبايع اشياء است مثلا تلغراف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اختراع کرده که بشرق و غرب کار ميکند پس معلوم شد که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طبيعت حاکم است. حال چنين انتظامی و چنين ترتيبی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چنين قواعدی که در وجود مشاهده ميکنی ميشود گفت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از تأثيرات طبيعت است با وجود اينکه شعور ندارد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ادراک هم ندارد؟ پس معلوم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شد اين طبيعتی که ادراک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شعور ندارد او در قبضه حقّ قدير است که او مدبّر 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است بهر نوعی که ميخواهد از طبيعت ظاهر ميکند.</w:t>
      </w:r>
    </w:p>
    <w:p w14:paraId="3DC799AF" w14:textId="77777777" w:rsidR="00AF5B0A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D5FACE9" w14:textId="77777777" w:rsidR="00AF5B0A" w:rsidRPr="00F91745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جمله اموری که در عالم وجود حادث ميشود و از مقتضيات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است گويند وجود انسانی است در اين صورت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فرع است و طبيعت اصل. ميشود که اراده و شعور و کمالاتی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فرع باشد و در اصل نه؟ پس معلوم شد که طبيعت من حيث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ذاته در قبضه قدرت حقّ است و آن حيّ قدير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را در تحت نظامات و قوانين حقيقی گرفته و حاکم بر او است."</w:t>
      </w:r>
    </w:p>
    <w:p w14:paraId="4A79346B" w14:textId="77777777" w:rsidR="00AF5B0A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6DCDB8B" w14:textId="77777777" w:rsidR="00AF5B0A" w:rsidRPr="00F91745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521C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از جمله دلائل و براهين الوهيّت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آنکه انسان خود را خلق ننموده بلکه خالق و مصوّر ديگری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يقين است و شبه نيست که خالق انسان مثل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نيست زيرا يک کائن ضعيف کائن ديگری را خلق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نتواند و خالق فاعل بايد جامع جميع کمالات باشد تا ايجاد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صنع نمايد. آيا ممکن است که صنع در نهايت کمال باشد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صانع غير کامل؟ آيا ميشود که نقش در نهايت اتقان باشد و نقّاش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صنعت خويش ناقص؟ چه که صنعت اوست و خلق اوست بلکه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نقش مثل نقّاش نباشد. اگر نقش مثل نقّاش بود خود را نقش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می‏نمود و نقش هر چند در نهايت کمال باشد امّا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بالنّسبه 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نقّاش در نهايت نقص است. لهذا امکان معدن نقائص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خدا معدن کمال. نفس نقائص امکان دلالت بر کمالات حقّ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ميکند مثلا چون انسان را نگری ملاحظه نمائی که عاجز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همين عجز خلق دليل بر قدرت حيّ قديری است زيرا تا قدرت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نباشد عجز تصوّر نگردد. پس عجز خلق دليل بر قدرت حقّ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تا قدرت نباشد عجز تحقّق نيابد و از اين عجز معلوم شد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قدرتی در عالم هست مثلا در عالم امکان فقر است لابد غنائی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هست که فقر در عالم تحقّق يافته و در عالم امکان جهل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لابد علمی هست که جهل تحقّق جسته چه که اگر چنانچه علم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نبود جهل تحقّق نميگرفت چرا که جهل عدم علم است اگر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نبود عدم تحقّق نمی‏يافت جميع امکان مسلّم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تحت حکم و نظامی است که ابداً تمرّد نتواند حتّی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نيز مجبور بر موت و خواب و سائر حالات است يعنی در بعض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مراتب محکوم است لابد اين محکوميّت حاکمی دارد مادام که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صفت ممکنات احتياج است و اين احتياج از لوازم ذاتی اوست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يک غنی هست که غنی بالذّات است. مثلا از نفس مريض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معلوم است که صحيحی است اگر صحيحی نبود مريض اثبات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نميشد. پس معلوم شد که حيّ قديری هست که او جامع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کمالات است چه اگر جامع جميع کمالات نبود او نيز مثل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خلق بود. و همچنين در عالم وجود ادنی صنعی از مصنوعات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دلالت بر صانع ميکند مثلا اين نان دلالت ميکند بر اينکه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صانعی دارد سبحان‏الله تغيير هيئت کائنات جزئيّه دلالت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صانعی ميکند و اين کون عظيم غير متناهی خود بخود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يافته و از تفاعل عناصر و موادّ تحقّق جسته اين فکر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چقدر بديهی‏البطلان است و اينها ادلّه نظری است برای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نفوس ضعيفه امّا اگر ديده بصيرت باز شود صد هزار دلائل باهره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مشاهده ميکند."</w:t>
      </w:r>
    </w:p>
    <w:p w14:paraId="1960C88C" w14:textId="77777777" w:rsidR="00AF5B0A" w:rsidRDefault="00AF5B0A" w:rsidP="00AF5B0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01DF21D7" w14:textId="0F5BCC95" w:rsidR="00AF5B0A" w:rsidRPr="00F91745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و </w:t>
      </w:r>
      <w:r w:rsidRPr="008F671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الجليل: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چون بنظم طبيعی در کمال اتقان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مطابق حکمت در تحت قانون کلّی ترکيب و امتزاج يافت واضح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ايجاد الهی است نه ترکيب و ترتيب تصادفی زيرا که ايجاد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اينست که از هر ترکيبی کائنی موجود شود امّا از ترکيب تصادفی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هيچ کائنی موجود نگردد مثلا اگر بشر با وجود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عقل و ذکاء عناصری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جمع کند ترکيب کند چون بنظم طبيعی نيست لهذا کائن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حيّ موجود نشود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ترکيب اصلی ترکيب الهی است و امتزاج را خدا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ميدهد و بر نظم طبيعی است و از اين جهت از اين ترکيب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 کائنی موجود شود و وجودی تحقّق يابد امّا از ترکيب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بشر ثمری حاصل نگردد زيرا بشر ايجاد نتواند."</w:t>
      </w:r>
    </w:p>
    <w:p w14:paraId="6821ED60" w14:textId="77777777" w:rsidR="00AF5B0A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89C6586" w14:textId="77777777" w:rsidR="00AF5B0A" w:rsidRPr="00F91745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خطاب به دکتر فورال است</w:t>
      </w:r>
      <w:r w:rsidRPr="008F671A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"عقل استدلال بر وجود يک حقيقت غير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مرئيه نمايد که محيط بر کائنات است و در هر رتبه از مراتب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ظهور و بروزی دارد ولی حقيقتش فوق ادراک عقول چنانچه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رتبه جماد ادراک حقيقت نبات و کمال نباتی را ننمايد و نبات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ادراک حقيقت حيوانی را نتواند و حيوان ادراک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کاشفه انسان که محيط بر سائر اشياء است نتواند. حيوان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اسير طبيعت است و از قوانين و نواميس طبيعت تجاوز نکند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ولی در انسان قوّه کاشفه ايست که محيط بر طبيعت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قوانين طبيعت را در هم ميشکند مثلا جميع جماد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نبات و حيوان اسير طبيعت‏اند اين آفتاب باين عظمت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چنان اسير طبيعت است که هيچ اراده ندارد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از قوانين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سر موئی تجاوز نتواند و همچنين سائر کائنات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جماد و نبات و حيوان هيچيک از نواميس طبيعت تجاوز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نتواند بلکه کلّ اسير طبيعت‌اند ولی انسان هرچند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جسمش اسير طبيعت است ولکن روح و عقلش آزاد و حاکم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طبيعت. ملاحظه فرمائيد که بحکم طبيعت انسان ذيروح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متحرّک خاکی است امّا روح و عقل انسان قوانين طبيعت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ميشکند مرغ ميشود و در هوا پرواز ميکند و بر صفحات دريا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بکمال سرعت ميتازد و چون ماهی در قعر دريا ميرود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اکتشافات بحريّه ميکند و اين شکستی عظيم از برای قوانين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است و همچنين قوّه کهربائی اين قوّه سرکش عاصی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کوه را ميشکافد انسان اين قوّه را در زجاجه حبس مينمايد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اين خرق قانون طبيعت است و همچنين اسرار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مکنونه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که بحکم طبيعت بايد مخفی بماند انسان آن اسرار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مکنونه طبيعت را کشف نمايد و از حيّز غيب به حيّز شهود ميآورد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اين نيز خرق قانون طبيعت است. و همچنين خواص اشياء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اسرار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طبيعت است انسان آنرا کشف مينمايد و همچنين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وقايع ماضيه که از عالم طبيعت مفقود شده ولکن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کشف مينمايد و همچنين وقايع آتيه را باستدلال کشف مينمايد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حال آنکه هنوز در عالم طبيعت مفقود است و مخابره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مکاشفه بقانون طبيعت محصور در مسافات قريبه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حال آنکه انسان بآن قوّه معنويه که کاشف حقائق اشياء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از شرق به غرب مخابره مينمايد اين نيز خرق قانون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است و همچنين بقانون طبيعت سايه زائل است ولی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سايه را انسان در آينه ثابت ميکند و اين خرق قانون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است. دقّت نمائيد که جميع علوم و فنون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صنايع و اختراعات و انکشافات کلّ از اسرار طبيعت بود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بقانون طبيعت بايد مستور ماند ولی انسان بقوّه کاشفه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خرق قانون طبيعت کرده و اين اسرار مکنونه را از حيّز غيب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بحيّز شهود آورده و اين خرق قانون طبيعت است خلاصه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قوّه معنويّه انسان که غير مرئی است تيغ را از دست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ميگيرد و بفرق طبيعت ميزند و سائر کائنات با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نهايت عظمت از اين کمالات محروم. انسان را قوه اراده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شعور موجود ولکن طبيعت از آن محروم. طبيعت مجبور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انسان مختار و طبيعت بی شعور است و انسان با شعور،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طبيعت از حوادث ماضيه بيخبر و انسان با خبر، طبيعت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وقايع آتيه جاهل و انسان بقوّه کاشفه عالم، طبيعت از خود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خبر ندارد و انسان از هر چيز با خبر. اگر نفسی تخطّر 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انسان جزئی از عالم طبيعت است و چون جامع کمالاتست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کمالات جلوه از عالم طبيعت است پس طبيعت واجد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کمالات است نه فاقد در جواب گوئيم که جزء تابع کلّ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ممکن نيست که در جزء کمالاتی تحقّق يابد که کلّ از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محروم باشد. و طبيعت عبارت از خواص و روابط ضروريه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منبعث از حقائق اشياء است و اين حقايق کائنات هرچند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نهايت اختلاف است ولی در غايت ارتباط و اين حقائق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مختلفه را جهت جامعه لازم که جميع را ربط بيکديگر دهد مثلا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ارکان و اعضاء و اجزاء و عناصر انسان در نهايت اختلاف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ولی جهت جامعه که از آن تعبير بروح انسانی ميشود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را بيکديگر ربط ميدهد که منتظماً تعاون و تعاضد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حاصل گردد و حرکت کلّ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اعضاء در تحت قوانين منتظمه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سبب بقای وجود است حصول يابد امّا جسم انسان از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جهت جامعه بکلّی بيخبر و حال آنکه باراده او منتظماً وظيفه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خود را ايفاء مينمايد."</w:t>
      </w:r>
    </w:p>
    <w:p w14:paraId="22EFBADF" w14:textId="77777777" w:rsidR="00AF5B0A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1E0B3C8" w14:textId="77777777" w:rsidR="00AF5B0A" w:rsidRPr="00F91745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"ولی آن حقيقت کما هی هی مجهول‏النّعت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مثلا مادّه اثيريّه موجود ولی حقيقتش مجهول و بآثارش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محتوم حرارت وکهربا و ضياء تموّجات اوست از اين تموّجات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مادّه اثيريّه اثبات ميگردد. ما چون در فيوضات الهی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نظر کنيم متيقّن بوجود الوهيّت گرديم مثلا ملاحظه مينمائيم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وجود کائنات عبارت از ترکيب عناصر مفرده است و عدم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عبارت از تحليل عناصر زيرا تحليل سبب تفريق عناصر مفرده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گردد پس چون نظر در ترکيب عناصر کنيم که از هر ترکيبی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کائنی تحقّق يافته و کائنات نامتناهی است و معلول نامتناهی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علّت چگونه فانی؟ و ترکيب محصور در سه قسم است لا رابع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 ترکيب تصادفی و ترکيب التزامی و ترکيب ارادی امّا ترکيب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عناصر يقين است که تصادفی نيست زيرا معلول بی علّت تحقّق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نيايد و ترکيب التزامی نيز نيست زيرا ترکيب التزامی آن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آن ترکيب از لوازم ضروريّه اجزاء مرکبّه باشد و لزوم ذاتی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هيچ شيئی انفکاک نيابد نظير نور که مظهر اشياء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حرارت که سبب توّسع عناصر و شعاع آفتاب که از لزوم ذاتی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آفتاب است در اينصورت تحليل هر ترکيب مستحيل زيرا لزوم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ذاتی از هر کائنی انفکاک نيابد شقّ ثالث باقی ميماند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ترکيب ارادی است که يک قوّه غير مرئيه که تعبير بقوّه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قديمه ميشود سبب ترکيب اين عناصر است."</w:t>
      </w:r>
    </w:p>
    <w:p w14:paraId="045DF765" w14:textId="77777777" w:rsidR="00AF5B0A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3E89B36" w14:textId="77777777" w:rsidR="00AF5B0A" w:rsidRPr="00F91745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از حضرت بهاءالله است قوله جلّ و عزّ: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"اگر صاحب بصر درست ملاحظه 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تفکّر کند در جميع آنچه ظاهر شده و ميشود و وارد گشته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ميگردد اثمار سدره حکمت الهی را در کلّشيئی مشاهده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مينمايد طوبی لمنصف بصير و طوبی لعالم خبير."</w:t>
      </w:r>
    </w:p>
    <w:p w14:paraId="2D971EF7" w14:textId="77777777" w:rsidR="00AF5B0A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98BB3FD" w14:textId="6E1DE5D7" w:rsidR="00AF5B0A" w:rsidRDefault="00AF5B0A" w:rsidP="00AF5B0A">
      <w:pPr>
        <w:bidi/>
        <w:jc w:val="center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lastRenderedPageBreak/>
        <w:t>******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حاشیة</w:t>
      </w:r>
      <w:r w:rsidRPr="008F671A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*******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</w:p>
    <w:p w14:paraId="1F84A49D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پاستور فيلسوف مبتکر حياتی شهير فرانسوی از تفکّر در حيات پی</w:t>
      </w:r>
      <w:r w:rsidRPr="00504AB9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بمبدء جهان برد و اين سخن ازو منقول است که چنانچه بحقائق</w:t>
      </w:r>
      <w:r w:rsidRPr="00504AB9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فيزيکی پی‏برديم بمعرفت خداوند و سپاسگزاريش نيز راه يافتيم و چون</w:t>
      </w:r>
      <w:r w:rsidRPr="00504AB9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ازو پرسيدند که نسبت مابين اکتشافات علميّه خود را با دين چگونه</w:t>
      </w:r>
      <w:r w:rsidRPr="00504AB9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يافتی گفت دانش من بجای آنکه اعتقادات را متزلزل نمايد مرا در</w:t>
      </w:r>
      <w:r w:rsidRPr="00504AB9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ايمان مانند کشاورز بريتانی نمود و اين بمنزله مثلی معروف گرديد .</w:t>
      </w:r>
      <w:r w:rsidRPr="00504AB9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</w:p>
    <w:p w14:paraId="3EABDB40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6206F346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نيوتن دانشمند شهير طبيعی جهان سنج انگليسی عقايد</w:t>
      </w:r>
      <w:r w:rsidRPr="00504AB9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طبيعيون را در چهار رساله بزرگ مورد تنقيد قرار داد و او از نظم</w:t>
      </w:r>
      <w:r w:rsidRPr="00504AB9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و ترتيب کرات وسيّارات پی بنظم دهنده مقتدر حقيقی برد و اين</w:t>
      </w:r>
      <w:r w:rsidRPr="00504AB9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سخن بوی منسوب است اين نظم و ترتيب که در آفتاب و ماه و سيّارات</w:t>
      </w:r>
      <w:r w:rsidRPr="00504AB9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و ذوات‏الاذناب است بخوبی دلالت بر آفريدگار مقتدر بر همه چيز مينمايد.</w:t>
      </w:r>
      <w:r w:rsidRPr="00504AB9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پاسکال فيلسوف جهان شناس بزرگ فرانسوی از پهناوری و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بيکرانی جهان پی بخدای عظيم برد و اين سخن ازو است اين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جهان مشهود نسبت بعالم بيکران خلقت يک اثر کوچکی بيش نيست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که شايد غير لايق نظر و توجّه می‏باشد و کلّيه جهان هستی را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توان کره بيکران بيرون از احاطه فکری خواند که تصوّر و تفکّر در آن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جز تحيّر و عجز باری ندهد و بخوبی دلالت بر آفريدگار بزرگ و قادر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و توانا مينمايد.</w:t>
      </w:r>
    </w:p>
    <w:p w14:paraId="3FAFBA24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384DEA1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هاروی بزرگ کاشف دوران خون در بدن گويد هيچ حيوانی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را تشريح نکردم مگر آنکه در وی دلائل و آثاری بديع از قوی و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عنايات شگرف غيبی ديدم.</w:t>
      </w:r>
    </w:p>
    <w:p w14:paraId="2B5DA161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204C661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هکسلی در کتاب اصل ارتقاء خود چنين گفت بر اين اصل و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مبنی چگونه الوهيّت را توان انکار و نفی نمود و بجز احمق چنين تفکّری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نمينمايد.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استاد ژوليه در اثر مشاهدات خود در عالم حشرات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استنباط نيروهای عالی الهی کرد.</w:t>
      </w:r>
    </w:p>
    <w:p w14:paraId="116E83E6" w14:textId="77777777" w:rsidR="00AF5B0A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C3B3D4C" w14:textId="0C075C59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مالبرانش فرانسوی عالم هستی را بچهار نوع قسمت نمود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و درجه اعلی را خدای توانای محيط بکلّ اشياء خواند.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اسپينوزا عارف بزرگ هلندی عوالم مجرّدات علوی را صفات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خدا و عوالم قدرت سفلی را افعال خدا ميشناخت و خلاصه آنکه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هر يک از عقلای صف اوّل و فلاسفه و دانشمندان جهان بنوعی از احساس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و مشرب خود پی بمبداء مطلق بردند.</w:t>
      </w:r>
    </w:p>
    <w:p w14:paraId="17AB6015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491C672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شما اگر يکنفر مادّی باشيد يعنی هيچ بخدا عقيده نداشته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باشيد طبعاً معتقد بمادّه هستيد و ميگوئيد همه چيز را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مادّه بوجود آورده است در اينصورت چرا برای اين مادّه قائل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بهوش و ذکاوت نيستيد در صورتيکه آخرين تحقيقات علمی ثابت کرد که مادّه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دارای قواعد و قوانين خاصّی است وقتيکه مادّه در همه جا بوده</w:t>
      </w:r>
    </w:p>
    <w:p w14:paraId="0776BB77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و همه چيز را آورد ناچار با هوش و ذکاوت و يا قانونی هست که همه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چيز را بوجود می آورد و همان خدا است .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مترلينگ "</w:t>
      </w:r>
    </w:p>
    <w:p w14:paraId="7102729C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5F3B539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خلاصه ادّله نه گانه الوهيت:</w:t>
      </w:r>
    </w:p>
    <w:p w14:paraId="717C0A92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١- آنکه نفس صنع و کون دالّ بر وجود صانع و مکون است و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حقائق اشياء دلالت بر حقيقت کلّيه نمايد.</w:t>
      </w:r>
    </w:p>
    <w:p w14:paraId="3EAE6C17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٢- بطلان تسلسل علل و معاليل.</w:t>
      </w:r>
    </w:p>
    <w:p w14:paraId="44757B4F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٣- ضرورت انتهاء مجموعه عالم امکان و حدّ و نقص بمبدء واجب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نامحدود کامل.</w:t>
      </w:r>
    </w:p>
    <w:p w14:paraId="6A084E14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٤- آنکه ترکيب عناصر ارادی است نه لازم ذاتی يا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تصادفی .</w:t>
      </w:r>
    </w:p>
    <w:p w14:paraId="5BA840F0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٥- سلطه نفس انسانی بر طبيعت .</w:t>
      </w:r>
    </w:p>
    <w:p w14:paraId="60D011B3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٦- انتظام و ارتباط و تفاعل و تعاون اجزاء عالم دال بر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وجود جهت جامعه است.</w:t>
      </w:r>
    </w:p>
    <w:p w14:paraId="2943EA0D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٧- حکم و دقائق صنعيّه عالم خلقت دال بر وجود علم و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حکمت نامتناهيّه ميباشد.</w:t>
      </w:r>
    </w:p>
    <w:p w14:paraId="2D76CF63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٨- آنکه مقاصد و غايات مطلوبه که در ايجاد کائنات پيدا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است دلالت بر اراده و حکمت مطلقه مينمايد.</w:t>
      </w:r>
    </w:p>
    <w:p w14:paraId="41FEDA90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٩- وجود علم و اراده در عالم نفوس که جزئی از عالم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کون است دالّ بر دريای علم و اراده در کمون عالم است.</w:t>
      </w:r>
    </w:p>
    <w:p w14:paraId="691398BB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FD736A5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در کتاب کافی از محمّد بن يعقوب کلينی در باب ابطال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رويت نسبت به ذات مقدّس الهی روايت از حضرت امام علی بن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موسی‏الرّضا است چون سائل بعد از بياناتی که آن حضرت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راجع به تنزيه و تقديس غيب هويّت از شئون جسمانيّت مانند رؤيت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و غيرها کردند احاديث نبويه متداوله مرويه از طريق اکثريه مشعر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برويت ذات در اين نشاء و يا اقلا در نشاء اخرويه را عرضه داشته سئوال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کرد که آيا شما اينهمه را تکذيب ميفرمائيد فرمودند اذا کانت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الروايات مخالفه للقرآن کذبتها.</w:t>
      </w:r>
    </w:p>
    <w:p w14:paraId="6E582351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64FD04A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آخرين مطالعات ذرّه شناسی يک مرتبه ديگر ثابت ميکند که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خداوند يکی است و دو نيست زيرا وقتی که ذرّات تمام اجسام را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از هر قبيل می‏شکافند و بآخرين مرحله آن که اتم باشد می‏رسند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مشاهده مينمايند که اتم ها مرکّب از يک هسته مرکزی و مقداری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الکترون است و باز هم وقتی که اتم را ميشکافند مقداری (برق )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بدست می‏آيد و در اين مرحله آخر تمام اجسام بيکديگر شبيه هستند.</w:t>
      </w:r>
    </w:p>
    <w:p w14:paraId="7EF67614" w14:textId="77777777" w:rsidR="00AF5B0A" w:rsidRPr="00504AB9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01CDD3E" w14:textId="77777777" w:rsidR="00AF5B0A" w:rsidRPr="00485C9A" w:rsidRDefault="00AF5B0A" w:rsidP="00AF5B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اينکه کلمه برق را در پرانتز گذاشتيم از اين حيث است که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آنچه در مرحله آخر بدست ميآيد برق نيست بلکه چيزی است که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تصوّر ميکنند برق است و هنوز بماهيّت آن پی نبردند در هر صورت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مصالح ساختمان تمام مواد دنيا در مرحله آخر يکی ميشود و انگار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تمام اين جهان را از چيز ساخته‏اند ولی اين چيز استعداد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عجيبی دارد که بهزارها شکل درآيد و هزار موجود مختلف را تشکيل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بدهد و نيز استعداد عجيبی دارد که صدها هزار قانون بوجود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بياورد و اين قوانين برای حفظ انتظام دنيا طوری با آن شيئی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توأم است که نمی‏توان قوانين را ازو جدا کرد و نميتوان دانست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که قوانين از کجا و خود آن شيئی از کجا شروع ميشود. امروز ما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تقريباً بطرزی محسوس استنباط ميکنيم که آن کس که اين جهان را بوجود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آورده يکی است و دو تا نميشود زيرا همه چيز جهان از مواد گرفته تا قوانين</w:t>
      </w:r>
      <w:r w:rsidRPr="00504AB9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sz w:val="28"/>
          <w:szCs w:val="28"/>
          <w:rtl/>
        </w:rPr>
        <w:t>از يک چيز بوجود ميآيد که هنوز ندانسته‏ايم چيست</w:t>
      </w:r>
      <w:r w:rsidRPr="00504AB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 w:rsidRPr="00504AB9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مترلينگ "</w:t>
      </w:r>
    </w:p>
    <w:p w14:paraId="7E6076A6" w14:textId="77777777" w:rsidR="00AF5B0A" w:rsidRDefault="00AF5B0A" w:rsidP="00AF5B0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004A" w14:textId="77777777" w:rsidR="005D021C" w:rsidRDefault="005D021C">
      <w:r>
        <w:separator/>
      </w:r>
    </w:p>
  </w:endnote>
  <w:endnote w:type="continuationSeparator" w:id="0">
    <w:p w14:paraId="2C1F036A" w14:textId="77777777" w:rsidR="005D021C" w:rsidRDefault="005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5605" w14:textId="77777777" w:rsidR="005D021C" w:rsidRDefault="005D021C">
      <w:r>
        <w:separator/>
      </w:r>
    </w:p>
  </w:footnote>
  <w:footnote w:type="continuationSeparator" w:id="0">
    <w:p w14:paraId="6D18ED46" w14:textId="77777777" w:rsidR="005D021C" w:rsidRDefault="005D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073769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F5B0A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D021C"/>
    <w:rsid w:val="006C0A81"/>
    <w:rsid w:val="006C4BCD"/>
    <w:rsid w:val="007822DB"/>
    <w:rsid w:val="00A82770"/>
    <w:rsid w:val="00AF5B0A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F5B0A"/>
    <w:pPr>
      <w:keepNext/>
      <w:bidi/>
      <w:jc w:val="both"/>
      <w:outlineLvl w:val="2"/>
    </w:pPr>
    <w:rPr>
      <w:rFonts w:cs="Naskh MT for Bosch School"/>
      <w:b/>
      <w:bCs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F5B0A"/>
    <w:pPr>
      <w:keepNext/>
      <w:bidi/>
      <w:jc w:val="both"/>
      <w:outlineLvl w:val="3"/>
    </w:pPr>
    <w:rPr>
      <w:rFonts w:cs="Naskh MT for Bosch Schoo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F5B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F5B0A"/>
    <w:pPr>
      <w:keepNext/>
      <w:bidi/>
      <w:jc w:val="both"/>
      <w:outlineLvl w:val="5"/>
    </w:pPr>
    <w:rPr>
      <w:rFonts w:cs="Naskh MT for Bosch School"/>
      <w:b/>
      <w:bCs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F5B0A"/>
    <w:pPr>
      <w:keepNext/>
      <w:bidi/>
      <w:jc w:val="both"/>
      <w:outlineLvl w:val="6"/>
    </w:pPr>
    <w:rPr>
      <w:rFonts w:cs="Naskh MT for Bosch School"/>
      <w:b/>
      <w:bCs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F5B0A"/>
    <w:pPr>
      <w:keepNext/>
      <w:bidi/>
      <w:jc w:val="both"/>
      <w:outlineLvl w:val="7"/>
    </w:pPr>
    <w:rPr>
      <w:rFonts w:cs="Naskh MT for Bosch School"/>
      <w:b/>
      <w:bCs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AF5B0A"/>
    <w:pPr>
      <w:keepNext/>
      <w:bidi/>
      <w:jc w:val="both"/>
      <w:outlineLvl w:val="8"/>
    </w:pPr>
    <w:rPr>
      <w:rFonts w:cs="Naskh MT for Bosch Schoo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B0A"/>
    <w:rPr>
      <w:rFonts w:asciiTheme="majorHAnsi" w:eastAsiaTheme="majorEastAsia" w:hAnsiTheme="majorHAnsi" w:cstheme="majorBidi"/>
      <w:color w:val="2F5496" w:themeColor="accent1" w:themeShade="BF"/>
      <w:sz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AF5B0A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AF5B0A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AF5B0A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AF5B0A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AF5B0A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AF5B0A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AF5B0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F5B0A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semiHidden/>
    <w:rsid w:val="00AF5B0A"/>
    <w:rPr>
      <w:vertAlign w:val="superscript"/>
    </w:rPr>
  </w:style>
  <w:style w:type="character" w:styleId="Strong">
    <w:name w:val="Strong"/>
    <w:qFormat/>
    <w:rsid w:val="00AF5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2303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2023-10-16T20:27:00Z</dcterms:modified>
  <dc:language>en-US</dc:language>
</cp:coreProperties>
</file>