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ABF29" w14:textId="77777777" w:rsidR="001C6BE0" w:rsidRPr="009D21C4" w:rsidRDefault="001C6BE0" w:rsidP="001C6BE0">
      <w:pPr>
        <w:bidi/>
        <w:jc w:val="both"/>
        <w:rPr>
          <w:rFonts w:ascii="Naskh MT for Bosch School" w:hAnsi="Naskh MT for Bosch School" w:cs="Naskh MT for Bosch School"/>
          <w:b/>
          <w:bCs/>
          <w:sz w:val="28"/>
          <w:szCs w:val="28"/>
          <w:rtl/>
        </w:rPr>
      </w:pPr>
      <w:r w:rsidRPr="009D21C4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٨٨</w:t>
      </w:r>
      <w:r w:rsidRPr="009D21C4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9D21C4">
        <w:rPr>
          <w:rFonts w:ascii="Naskh MT for Bosch School" w:hAnsi="Naskh MT for Bosch School" w:cs="Naskh MT for Bosch School"/>
          <w:b/>
          <w:bCs/>
          <w:sz w:val="28"/>
          <w:szCs w:val="28"/>
          <w:highlight w:val="yellow"/>
          <w:rtl/>
        </w:rPr>
        <w:t>کيفيت عالم روح و نعيم و جحيم و مراتب و مقامات</w:t>
      </w:r>
    </w:p>
    <w:p w14:paraId="7B943C44" w14:textId="77777777" w:rsidR="001C6BE0" w:rsidRPr="00F91745" w:rsidRDefault="001C6BE0" w:rsidP="001C6BE0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</w:p>
    <w:p w14:paraId="00D8FBA3" w14:textId="77777777" w:rsidR="001C6BE0" w:rsidRPr="00F91745" w:rsidRDefault="001C6BE0" w:rsidP="001C6BE0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090296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از حضرت بهاءالله در لوحی است.</w:t>
      </w:r>
      <w:r w:rsidRPr="00090296"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090296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الاعلی: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"و اينکه سئوال نموده بوديد روح بعد از خرابی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بدن بکجا راجع ميشود اگر بحقّ منسوب است برفيق اعلی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لعمرالله بمقامی راجع ميشود که جميع السن و اقلام از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ذکرش عاجز است هر نفسی که در امرالله ثابت و راسخ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 او بعد از صعود جميع عوالم ازو کسب فيض مينمايد .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اوست مايه ظهور عالم و صنايع او اشي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اء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ظاهره در او بامر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سلطان حقيقی و مربی حقيقی."</w:t>
      </w:r>
    </w:p>
    <w:p w14:paraId="1F3A444E" w14:textId="77777777" w:rsidR="001C6BE0" w:rsidRDefault="001C6BE0" w:rsidP="001C6BE0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195B1EA2" w14:textId="77777777" w:rsidR="001C6BE0" w:rsidRDefault="001C6BE0" w:rsidP="001C6BE0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77714C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در لوحی ديگر.</w:t>
      </w:r>
      <w:r w:rsidRPr="0077714C"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77714C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الاعلی: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"و امّا الجنة حقّ لا ريب فيها و هی اليوم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فی هذ العالم حبی و رضائی و من فاز به لينصره الله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فی الدنيا و بعد الموت يدخله فی جنة عرضها کعرض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السموات و الارض و يخدمنه حوريات العز و التقديس فی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کلّ بکور و اصيل و يستشرق عليه فی کلّ حين شمس جمال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ربه و يستضئی منها علی شأن لن يقدر احد ان ينظر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اليه کذالک کان الامر و لکن الناس هم فی حجاب عظيم و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کذلک فاعرف الناس و کن من الموقنين و لکلّ عمل جزاء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عند ربک و يشهد بذلک نفس امرالله و نهيه و لو لم يکن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للاعمال جزاء و ثمر ليکون امره تعالی لغوا فتعالی الله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عن ذلک علوا کبيرا و لکن المنقطعين لن يشهدن العمل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نفس الجزاء و انا لو نفصل ذلک ينبغی ان نکتب الواحا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عديد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." </w:t>
      </w:r>
    </w:p>
    <w:p w14:paraId="57B2F7F7" w14:textId="77777777" w:rsidR="001C6BE0" w:rsidRDefault="001C6BE0" w:rsidP="001C6BE0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07DFAF64" w14:textId="77777777" w:rsidR="001C6BE0" w:rsidRDefault="001C6BE0" w:rsidP="001C6BE0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090296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در لوحی ديگر.</w:t>
      </w:r>
      <w:r w:rsidRPr="00090296"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090296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الاعلی: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"انبياء و مرسلين عرفان اين مقام را ستر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نموده‏اند لاجل حفظ عالم فی‏الحقيقه اگر نفسی در آنچه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از قلم اعلی در اين مقامات جاری شده تفکّر نمايد بيقين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ميداند که مشعر ادراک آن عالم در اين عالم گذارده نشده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تا ادراک نمايد و بر حقيقت عارف شود ولکن اين قدر ذکر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ميشود که ارواح مجرّده حين ارتقاء منقطعا عن العالم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و مطهرا عن شبهات الامم عروج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lastRenderedPageBreak/>
        <w:t>نمايند لعمر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الله انوار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تجلّيات آن ارواح سبب و علّت ظهورات علوم و حکم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صنايع و بقای آفرينش است فناء آنرا اخذ ننمايد و شعور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ادراک و قوّت و قدرت او خارج از احصای عقول و ادراک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 انوار آن ارواح مربّی عالم و امم است اگر اين مقام بالمرّه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کشف شود جميع ارواح قصد صعود نمايند و عالم منقلب مشاهده گردد." </w:t>
      </w:r>
    </w:p>
    <w:p w14:paraId="2B58334C" w14:textId="77777777" w:rsidR="001C6BE0" w:rsidRDefault="001C6BE0" w:rsidP="001C6BE0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71B4A547" w14:textId="77777777" w:rsidR="001C6BE0" w:rsidRDefault="001C6BE0" w:rsidP="001C6BE0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090296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در لوحی ديگر است.</w:t>
      </w:r>
      <w:r w:rsidRPr="00090296"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090296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الاعلی: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"و امّا ما سألت عن الارواح بعد صعودها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اطلاع بعضها بعضا فاعلم ان اهل البهاء الذين استقروا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علی السفينة‌ الحمراء اولئک يعاشرون و يوأنسون و يجالسون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يطيرون و يقصدون و يصعدون کانهم نفس واحدة الا انهم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هم المطلعون و هم الناظرون و هم العارفون کذلک قضی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الامر من لدن عليم حکيم اهل بهاء که در سفينه الهيّه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ساکن‏اند از احوال يکديگر مطّلع و با هم مأنوس و مصاحب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معاشر اينمقام منوط بايقان و اعمال نفوس است نفوسی که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در يکدرجه واقف‏اند مطّلع‏اند از کميّات و کيفيّات و درايج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مقامات يکديگر و نفوسی که در تحت اين نفوس واقف‏اند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کما هو حقّه بر مراتب و مقامات نفوس عاليه از خود اطّلاع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نيابند لکلّ نصيب عند ربک طوبی لنفس توجهت الی الله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استقام فی حبه الی ان طار روحه الی الله الملک المقتدر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الغفور الرحيم و امّا ارواح کفار لعمری حين الاحتضار يعرفون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ما فات عنهم و ينوحون و يتضرعون و کذلک بعد خروج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ارواحهم من ابدانهم اين بسی معلوم و واضح است که کلّ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بعد از موت مطّلع باعمال و افعال خود خواهند شد. قسم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بآفتاب افق اقتدار که اهل حقّ را در آن فرحی دست دهد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که ذکر آن ممکن نه و همچنين اصحاب ضلال را خوف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اضطراب و وحشتی رو نمايد که فوق آن متصوّر نه. نيکو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 حال نفسی که رحيق باقی ايمان را از يد عنايت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و الطاف مالک اديان گرفت و آشاميد." </w:t>
      </w:r>
    </w:p>
    <w:p w14:paraId="3A357740" w14:textId="77777777" w:rsidR="001C6BE0" w:rsidRDefault="001C6BE0" w:rsidP="001C6BE0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302C9FCD" w14:textId="77777777" w:rsidR="001C6BE0" w:rsidRPr="0091528D" w:rsidRDefault="001C6BE0" w:rsidP="001C6BE0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0C7BD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lastRenderedPageBreak/>
        <w:t>و در لوحی ديگر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0C7BD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الاعزّ: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"ارواح مستقيمه مجرّده که مقدّس از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شئونات ارض‏اند مربّی عالم بوده و هستند لعمرالله بعد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از صعود مهيمن و محيط‏اند لم يزل و لايزال اينمقام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مستور بوده و بخاتم حفظ الهی مختوم و در خزانه عصمت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محفوظ ارواح مقدّسه مجرّده که از اين عالم بنور انقطاع صعود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نمايند سبب بزرگ‏اند از برای تربيت عالم و ظهور صنايع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حکم."</w:t>
      </w:r>
    </w:p>
    <w:p w14:paraId="3AFB553D" w14:textId="77777777" w:rsidR="001C6BE0" w:rsidRDefault="001C6BE0" w:rsidP="001C6BE0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5701CFDD" w14:textId="77777777" w:rsidR="001C6BE0" w:rsidRDefault="001C6BE0" w:rsidP="001C6BE0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090296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در لوحی ديگر: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"قسم بآفتاب افق معانی که آنچه از قلم اعلی در باره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نفوسی که بافق ابهی صعود نموده‏اند جاری و نازل ميشود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همان حين آن ارواح مجرّده را قوّت عطا ميفرمايد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همچنين بر عزّت و رفعت و نعمت و راحتشان بيفزايد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حکمت بالغه اين مقامات را ستر فرموده." </w:t>
      </w:r>
    </w:p>
    <w:p w14:paraId="7B902ECB" w14:textId="77777777" w:rsidR="001C6BE0" w:rsidRDefault="001C6BE0" w:rsidP="001C6BE0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</w:p>
    <w:p w14:paraId="656015F5" w14:textId="77777777" w:rsidR="001C6BE0" w:rsidRPr="00F91745" w:rsidRDefault="001C6BE0" w:rsidP="001C6BE0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090296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در لوحی</w:t>
      </w:r>
      <w:r w:rsidRPr="00090296"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090296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ديگر.</w:t>
      </w:r>
      <w:r w:rsidRPr="00090296"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090296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الاعلی: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"هر نفسی که از کلمة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‌الله معرض شد در نار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از اهل نفی و سجيّن و در ظلّ مشرکين محشور اين است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ظهورات اينمقامات که در حين ظهور بکلمه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ظاهر ميشود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ولکن نفوسی که موفّق شدند برضی‏الله و امره بعد از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خروج ارواح از اجساد باجر اعمال در دار اخری فائز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خواهند شد چه که آنچه در اين دنيا مشهود است استعداد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زياده از اين در او موجود نه اگر چه کلّ عوالم الهی طائف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حول اينعالم بوده و خواهد بود ولکن در هر عالمی از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برای هر نفسی امری مقدّر و مقرّر و همچه تصوّر مکن که آنچه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در کتاب‏الله ذکر شده لغو بوده قسم بآفتاب معانی که از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برای حقّ جنّت‏های لاعدل لها بوده و خواهد بود ولکن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در حيات اولی مقصود از رضای او و دخول در امر او بوده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بعد از ارتقای مؤمنين از اينعالم بجنّات لاعدل لها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وارد و بنعمتهای لايحصی متنعّم و آنجنان ثمرات افعالی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است که در دنيا بآن عامل شده 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...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بعد از صعود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روح بجنّات لاعدل لها و همچنين بنار لاشبه لها که ثمر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اعمال مقبل و معرض است خواهد رسيد ولکن نفسی غير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حقّ ادراک آنمقامات ننموده و نخواهد نمود و ازبرای مؤمن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مقاماتی خلق شده فوق آنچه استماع شده از بدايع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lastRenderedPageBreak/>
        <w:t>نعمتهای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بی‏منتهای الهی که در جنّت‏های عزّ صمدانی مقدّر گشته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همچنين از برای معرض فوق آنچه مسموم شده از عذابهای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دائمه غير فانيه."</w:t>
      </w:r>
    </w:p>
    <w:p w14:paraId="32374DB8" w14:textId="77777777" w:rsidR="001C6BE0" w:rsidRDefault="001C6BE0" w:rsidP="001C6BE0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0EAD4D09" w14:textId="77777777" w:rsidR="001C6BE0" w:rsidRPr="000C7BDF" w:rsidRDefault="001C6BE0" w:rsidP="001C6BE0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0C7BD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در خطابی از حضرت عبدالبهاء بامة‌الله هاجر در طهران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0C7BD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العزيز: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و امّا بعد از صعود انسان از حيّز امکان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بجهان لامکان جميع شئون نعيم و جحيم امر روحانی است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اگرچه آنجهان منفصل از اين جهان نه ولی معناً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حقيقةً منفصل است. مثل اينکه عالم انسانی معناً و حقيقةً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منفصل از عالم جماد است و عالم جماد از عالم انسانی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خبر ندارد."</w:t>
      </w:r>
    </w:p>
    <w:p w14:paraId="297106CC" w14:textId="77777777" w:rsidR="001C6BE0" w:rsidRDefault="001C6BE0" w:rsidP="001C6BE0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701E803F" w14:textId="77777777" w:rsidR="001C6BE0" w:rsidRPr="000C7BDF" w:rsidRDefault="001C6BE0" w:rsidP="001C6BE0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0C7BD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در خطابی از آنحضرت بنور محمّد خان است.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0C7BD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العزيز: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"ارواح چون از عالم اشباح نجات يابند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تحقّقی ديگر دارند حقيقتی ملکوتيّه گردند و مقدّس و منزّه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از عوارض ناسوتيه امّا اين کرات نامتناهيه جميع در عالم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عناصرند و کائناتش اسير ترکيب و تحليل."</w:t>
      </w:r>
    </w:p>
    <w:p w14:paraId="5D2ADD4E" w14:textId="77777777" w:rsidR="001C6BE0" w:rsidRDefault="001C6BE0" w:rsidP="001C6BE0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5078F33E" w14:textId="77777777" w:rsidR="001C6BE0" w:rsidRDefault="001C6BE0" w:rsidP="001C6BE0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0C7BD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از آنحضرت در کتاب مفاوضات است.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0C7BD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الجليل: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"و اين جسد مثل قفس است و روح بمثابه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مرغ ما ملاحضه کنيم که اينمرغ را بدون اين قفس در عالم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خواب پرواز است پس اگر قفس شکسته شود مرغ باقی و برقرار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 بلکه احساسات آنمرغ بيشتر شود ادراکاتش بيشتر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گردد انبساطش بيشتر شود فی‏الحقيقه از جحيمی بجنّت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نعيم رسد زيرا از برای طيور شکور جنّتی اعظم از آزادی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از قفس نيست اين است که شهدا در نهايت طرب و سرور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بميدان قربانی شتابند."</w:t>
      </w:r>
    </w:p>
    <w:p w14:paraId="4B187FAB" w14:textId="77777777" w:rsidR="001C6BE0" w:rsidRDefault="001C6BE0" w:rsidP="001C6BE0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27951FA8" w14:textId="77777777" w:rsidR="001C6BE0" w:rsidRDefault="001C6BE0" w:rsidP="001C6BE0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64A4FDB0" w14:textId="77777777" w:rsidR="001C6BE0" w:rsidRDefault="001C6BE0" w:rsidP="001C6BE0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66FC86DF" w14:textId="77777777" w:rsidR="001C6BE0" w:rsidRPr="00F4519D" w:rsidRDefault="001C6BE0" w:rsidP="001C6BE0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05E69D6A" w14:textId="77777777" w:rsidR="001C6BE0" w:rsidRPr="00F80E52" w:rsidRDefault="001C6BE0" w:rsidP="001C6BE0">
      <w:pPr>
        <w:bidi/>
        <w:jc w:val="center"/>
        <w:rPr>
          <w:rFonts w:ascii="Naskh MT for Bosch School" w:hAnsi="Naskh MT for Bosch School" w:cs="Naskh MT for Bosch School"/>
          <w:b/>
          <w:bCs/>
          <w:color w:val="FF0000"/>
          <w:sz w:val="28"/>
          <w:szCs w:val="28"/>
          <w:rtl/>
        </w:rPr>
      </w:pPr>
      <w:r w:rsidRPr="00F80E52">
        <w:rPr>
          <w:rFonts w:ascii="Naskh MT for Bosch School" w:hAnsi="Naskh MT for Bosch School" w:cs="Naskh MT for Bosch School" w:hint="cs"/>
          <w:b/>
          <w:bCs/>
          <w:color w:val="FF0000"/>
          <w:sz w:val="28"/>
          <w:szCs w:val="28"/>
          <w:rtl/>
        </w:rPr>
        <w:lastRenderedPageBreak/>
        <w:t>*****حاشیة*****</w:t>
      </w:r>
    </w:p>
    <w:p w14:paraId="7B319A43" w14:textId="77777777" w:rsidR="001C6BE0" w:rsidRDefault="001C6BE0" w:rsidP="001C6BE0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38F7E35E" w14:textId="77777777" w:rsidR="001C6BE0" w:rsidRPr="00F91745" w:rsidRDefault="001C6BE0" w:rsidP="001C6BE0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قوله تعالی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لا تقف ما ليس لک به علم ان السمع و البصر و الف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ؤ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کلّ اولئک کان عنه مسئولا.</w:t>
      </w:r>
    </w:p>
    <w:p w14:paraId="0C49599F" w14:textId="77777777" w:rsidR="001C6BE0" w:rsidRPr="00F91745" w:rsidRDefault="001C6BE0" w:rsidP="001C6BE0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فی تفسير علی ابن ابراهيم عن ابی الحسن محبوب عن ابی حمز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الثمالی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عن ابی جعفر ع قال قال رسول الله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لا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تزول قدم عبد يوم القيام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ة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من بين الله تعالی حتّی يسئله عن اربع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خصال عمرک فيما افنيته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جسدک فيما ابليته و مالک من اين اکتسبه و فيما وضعته و عن حبغا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اهل البيت .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0C7BD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" مجمع البحرين "</w:t>
      </w:r>
    </w:p>
    <w:p w14:paraId="74FFE813" w14:textId="77777777" w:rsidR="001C6BE0" w:rsidRDefault="001C6BE0" w:rsidP="001C6BE0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18770D67" w14:textId="77777777" w:rsidR="001C6BE0" w:rsidRDefault="001C6BE0" w:rsidP="001C6BE0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فی الخبر الصحيح: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قيل يا رسول الله انا تنکره الموت فقال ليس ذلک و لکن المؤمن اذا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حضره الموت بشر </w:t>
      </w:r>
      <w:r w:rsidRPr="00F26687">
        <w:rPr>
          <w:rFonts w:ascii="Naskh MT for Bosch School" w:hAnsi="Naskh MT for Bosch School" w:cs="Naskh MT for Bosch School"/>
          <w:sz w:val="28"/>
          <w:szCs w:val="28"/>
          <w:rtl/>
        </w:rPr>
        <w:t>برضوان الله و کرامته فليس شيئی احب اليه مما</w:t>
      </w:r>
      <w:r w:rsidRPr="00F26687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26687">
        <w:rPr>
          <w:rFonts w:ascii="Naskh MT for Bosch School" w:hAnsi="Naskh MT for Bosch School" w:cs="Naskh MT for Bosch School"/>
          <w:sz w:val="28"/>
          <w:szCs w:val="28"/>
          <w:rtl/>
        </w:rPr>
        <w:t>امامه فاحب لقاء الله و احب الله لقائه و ان الکافر اذا حضره الموت</w:t>
      </w:r>
      <w:r w:rsidRPr="00F26687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26687">
        <w:rPr>
          <w:rFonts w:ascii="Naskh MT for Bosch School" w:hAnsi="Naskh MT for Bosch School" w:cs="Naskh MT for Bosch School"/>
          <w:sz w:val="28"/>
          <w:szCs w:val="28"/>
          <w:rtl/>
        </w:rPr>
        <w:t>بشر بعذاب الله فليس شيئی اکره اليه مما امامه فکره لقاء الله و</w:t>
      </w:r>
      <w:r w:rsidRPr="00F26687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26687">
        <w:rPr>
          <w:rFonts w:ascii="Naskh MT for Bosch School" w:hAnsi="Naskh MT for Bosch School" w:cs="Naskh MT for Bosch School"/>
          <w:sz w:val="28"/>
          <w:szCs w:val="28"/>
          <w:rtl/>
        </w:rPr>
        <w:t>کره الله لقائه و فی الحديث تحف</w:t>
      </w:r>
      <w:r w:rsidRPr="00F26687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F26687">
        <w:rPr>
          <w:rFonts w:ascii="Naskh MT for Bosch School" w:hAnsi="Naskh MT for Bosch School" w:cs="Naskh MT for Bosch School"/>
          <w:sz w:val="28"/>
          <w:szCs w:val="28"/>
          <w:rtl/>
        </w:rPr>
        <w:t xml:space="preserve"> المؤمن الموت و ذلک لما يصيبه</w:t>
      </w:r>
      <w:r w:rsidRPr="00F26687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26687">
        <w:rPr>
          <w:rFonts w:ascii="Naskh MT for Bosch School" w:hAnsi="Naskh MT for Bosch School" w:cs="Naskh MT for Bosch School"/>
          <w:sz w:val="28"/>
          <w:szCs w:val="28"/>
          <w:rtl/>
        </w:rPr>
        <w:t>من الاذی فی الدنيا و ما له عند</w:t>
      </w:r>
      <w:r w:rsidRPr="00F26687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26687">
        <w:rPr>
          <w:rFonts w:ascii="Naskh MT for Bosch School" w:hAnsi="Naskh MT for Bosch School" w:cs="Naskh MT for Bosch School"/>
          <w:sz w:val="28"/>
          <w:szCs w:val="28"/>
          <w:rtl/>
        </w:rPr>
        <w:t>الله من الخير الذی لا يناله و لا يصل</w:t>
      </w:r>
      <w:r w:rsidRPr="00F26687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26687">
        <w:rPr>
          <w:rFonts w:ascii="Naskh MT for Bosch School" w:hAnsi="Naskh MT for Bosch School" w:cs="Naskh MT for Bosch School"/>
          <w:sz w:val="28"/>
          <w:szCs w:val="28"/>
          <w:rtl/>
        </w:rPr>
        <w:t>اليه الا بالموت و ما احسن ما انشده بعضهم قد قلت اذ مدحوا</w:t>
      </w:r>
      <w:r w:rsidRPr="00F26687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26687">
        <w:rPr>
          <w:rFonts w:ascii="Naskh MT for Bosch School" w:hAnsi="Naskh MT for Bosch School" w:cs="Naskh MT for Bosch School"/>
          <w:sz w:val="28"/>
          <w:szCs w:val="28"/>
          <w:rtl/>
        </w:rPr>
        <w:t>الحيو</w:t>
      </w:r>
      <w:r w:rsidRPr="00F26687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F26687">
        <w:rPr>
          <w:rFonts w:ascii="Naskh MT for Bosch School" w:hAnsi="Naskh MT for Bosch School" w:cs="Naskh MT for Bosch School"/>
          <w:sz w:val="28"/>
          <w:szCs w:val="28"/>
          <w:rtl/>
        </w:rPr>
        <w:t xml:space="preserve"> و اصرفوا فی الموت الف فضيل</w:t>
      </w:r>
      <w:r w:rsidRPr="00F26687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F26687">
        <w:rPr>
          <w:rFonts w:ascii="Naskh MT for Bosch School" w:hAnsi="Naskh MT for Bosch School" w:cs="Naskh MT for Bosch School"/>
          <w:sz w:val="28"/>
          <w:szCs w:val="28"/>
          <w:rtl/>
        </w:rPr>
        <w:t xml:space="preserve"> لا تعرف منها امان عذابه بلقائه</w:t>
      </w:r>
      <w:r w:rsidRPr="00F26687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26687">
        <w:rPr>
          <w:rFonts w:ascii="Naskh MT for Bosch School" w:hAnsi="Naskh MT for Bosch School" w:cs="Naskh MT for Bosch School"/>
          <w:sz w:val="28"/>
          <w:szCs w:val="28"/>
          <w:rtl/>
        </w:rPr>
        <w:t>و فراق کلّ معاشر لا ينصف.</w:t>
      </w:r>
      <w:r w:rsidRPr="00F26687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" مجمع البحرين "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F16D4" w14:textId="77777777" w:rsidR="00451FEA" w:rsidRDefault="00451FEA">
      <w:r>
        <w:separator/>
      </w:r>
    </w:p>
  </w:endnote>
  <w:endnote w:type="continuationSeparator" w:id="0">
    <w:p w14:paraId="5C030EF8" w14:textId="77777777" w:rsidR="00451FEA" w:rsidRDefault="00451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3F3D0" w14:textId="77777777" w:rsidR="00451FEA" w:rsidRDefault="00451FEA">
      <w:r>
        <w:separator/>
      </w:r>
    </w:p>
  </w:footnote>
  <w:footnote w:type="continuationSeparator" w:id="0">
    <w:p w14:paraId="645A5860" w14:textId="77777777" w:rsidR="00451FEA" w:rsidRDefault="00451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E5B0D8E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1C6BE0">
      <w:rPr>
        <w:rFonts w:ascii="Naskh MT for Bosch School" w:hAnsi="Naskh MT for Bosch School" w:cs="Naskh MT for Bosch School" w:hint="cs"/>
        <w:color w:val="0000CC"/>
        <w:rtl/>
        <w:lang w:bidi="ar-JO"/>
      </w:rPr>
      <w:t>1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1C6BE0"/>
    <w:rsid w:val="00352151"/>
    <w:rsid w:val="00451FEA"/>
    <w:rsid w:val="00514B2C"/>
    <w:rsid w:val="00555B6C"/>
    <w:rsid w:val="006C0A81"/>
    <w:rsid w:val="006C4BCD"/>
    <w:rsid w:val="007822DB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965</Words>
  <Characters>5505</Characters>
  <Application>Microsoft Office Word</Application>
  <DocSecurity>0</DocSecurity>
  <Lines>45</Lines>
  <Paragraphs>12</Paragraphs>
  <ScaleCrop>false</ScaleCrop>
  <Company/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2023-10-16T21:57:00Z</dcterms:modified>
  <dc:language>en-US</dc:language>
</cp:coreProperties>
</file>