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29FA" w14:textId="77777777" w:rsidR="00844A33" w:rsidRPr="00C6224F" w:rsidRDefault="00844A33" w:rsidP="00844A33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٩٩</w:t>
      </w:r>
      <w:r w:rsidRPr="00C6224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224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نوم و رؤيا و تعبير و حکم</w:t>
      </w:r>
    </w:p>
    <w:p w14:paraId="1E872C5F" w14:textId="77777777" w:rsidR="00844A33" w:rsidRPr="00F91745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2BDF61A" w14:textId="77777777" w:rsidR="00844A33" w:rsidRPr="00F91745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لوحی است.</w:t>
      </w:r>
      <w:r w:rsidRPr="00CB778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همچنين از نوم سئوال شده بود او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عالمی است از عوالم الهيّه و مدّل و مشعر بر امورات 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متناهيه از جمله دليل بر عالمی که بدو و ختم و اوّل و آخر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او مشاهده نميشود چنانچه حال امری در نوم مشاهده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و بعد از سنين معدودات بعينه همان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ميگردد بيک نظر اگر گفته شود عالم مثال است بين عالمين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شبه ملکوت که آنرا بعضی مثال دانند مابين جبروت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ناسوت صحيح است باری اگر تفکّر در او کنی مطالب لانهايه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نمائی و هچنين دالّ است بر حشر و بعث بعد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موت چنانچه لقمان بپسر خود گفته اگر قادری که نخوابی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قادری که نميری و اگر بتوانی بعد از نوم بر نخيزی ميتوانی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از موت محشور نشوی کما ان الموت حقّ کذلک النوم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و کما ان بعد النوم انتباه بعد الموت قيام و باختلاف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نفوس و افکار و اکل و شرب گاهی مختلف ميشود در رؤيای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نفوس مقدّسه اختلاف نبوده و نيست چه که عين يقظه بوده.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ای سائل انسان فهرست اعظم و طلسم اقوم است فهرستی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در او مثال کلّ ما خلق فی الارض و السماء موجود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چون از تقييدات عرضيّه و شئونات وهميّه فارغ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مراتب را سير نمايد و هر چه فراغتش بيشتر سيرش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شديد تر و ثابتتر و صادقتر است."</w:t>
      </w:r>
    </w:p>
    <w:p w14:paraId="0C972920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E1176C3" w14:textId="77777777" w:rsidR="00844A33" w:rsidRPr="00C6224F" w:rsidRDefault="00844A33" w:rsidP="00844A3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"از جمله مخلوقات نوم است ملاحظه 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چقدر اسرار در او وديعه گذاشته شده‏است و چه حکمتها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او مخزون گشته و چه عوالم در او مستور مانده.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فرمائيد که شما در بيتی ميخوابيد که درهای آن بيت بسته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يک مرتبه خود را در شهر بعيدی ميبينيد بی‏حرکت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رجل و تعب جسد بآن شهر داخل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ميشويد و بی‏زحمت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چشم مشاهده ميکنيد و بی‏محنت گوش ميشنويد و بی‏لسان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تکلّم مينمائيد و گاه هست آنچه شنيده‏ايد ده سال بعد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زمان بحسب ظاهر بعينه آنچه در خواب ديده‏ايد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ميبينيد حال چند حکمت است که در آن نوم مشهود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غير اهل اين وادی کما هی آنرا درک نميکنند اوّل آنکه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چه عالم است که بی‏چشم و گوش و دست و لسان حکم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همه اينها را دارد و معمول ميشود و ثانی آنکه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 اثر خواب را امروز مشاهده ميکنيد لکن اين سير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نوم ده سال قبل ديده‏ايد حال تفکّر نما فرق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 عالم و اسرار مودعه آنرا تا بتأئيدات الهی بمکاشفات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سبحانی فائز شوی."</w:t>
      </w:r>
    </w:p>
    <w:p w14:paraId="1F05CAEB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C465610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ديگر.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 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امّا ما سألت عن العوالم فاعلم بان للّه عوالم لانهاية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بما لا نهاية لها و ما احاط بها احد الا نفسه العليم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الحکيم تفکر فی النوم و انه الاية الاعظم بين الناس لو تکونن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المتفکرين مثلا انک تری فی نومک امر فی ليل و تجده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بعينه بعد سنة او سنتين او ازيد من ذلک او اقل و لو يکون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العالم الذی انت رأيت هذ العالم الذی تکون فيه فيلزم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رأيت فی نومک يکون موجودا فی هذ العالم فی حين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الذی تراه فی النوم و تکون من الشاهدين مع انک تری امرا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لم يکن موجودا فی العالم و يظهر من بعد اذاً حقّق 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العالم الذی انت رأيت فيه ما رأيت يکون عالما آخر الذی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له اول و لا آخر و انک ان تقول هذ العالم فی نفسک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مطوی فيها بامر من لدن عزيز قدير لحقّ و لو تقول بان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الروح لما تجرد عن العلائق فی النوم سيره الله فی العالم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الذی يکون مستورا فی سر هذ العالم لحقّ و انّ للّه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عالم و خلق بعد خلق و قدر فی کلّ عالم ما لا يحصيه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احد الا نفسه المحصی العليم." </w:t>
      </w:r>
    </w:p>
    <w:p w14:paraId="71608298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E7EF8CF" w14:textId="77777777" w:rsidR="00844A33" w:rsidRPr="00F91745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ديگر.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"از معبّر سئوال نموده بوديد عبّر الرؤيا انا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اذناک و نؤيدک فی ذلک انه لهو المقتدر القدير انما الاصل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هوالاستقامة علی امری من فاز به يجری الله من قلبه بحور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الحقائق والعرفان و من زل انه من الجاهلين."</w:t>
      </w:r>
    </w:p>
    <w:p w14:paraId="081BCCC8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D8BD53F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در لوحی ديگر است.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"نوم با احکام منصوصه الهيّه مقابله و معادله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ننمايد ضع النوم و خذ ما انزله الوهاب فی الکتاب." </w:t>
      </w:r>
    </w:p>
    <w:p w14:paraId="68809B64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8D62C70" w14:textId="77777777" w:rsidR="00844A33" w:rsidRPr="00F91745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صحيفه اصول و فروع حضرت نقطه است.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اين ظهور آيات و مناجات و علوم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لدنّيه از نومی است که مشاهده نموده بآنکه رأس مطهر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جناب سيدالشهداء عليه السلام را مقطوع از جسد مطهر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 رأس ذوی‏القربی و هفت جرعه دم از کمال حبّ از دم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جناب شهيد نوشيده و از برکت دم آن حضرت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صدر آن بمثل اين آيات و مناجات محکمه منشرح گشته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الحمد لله الذی اشربنی دم حجته و جعله حقيقة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فؤادی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لذلک قد نزل البلاء بامضائه فانا لله و انا اليه راجعون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 بمثل ذلک فليعمل العاملون."</w:t>
      </w:r>
    </w:p>
    <w:p w14:paraId="3B7387C0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A2B9A07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توقيعی از آن حضرت است.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"ما تری فی المنام مطابقا لامر الحقّ فاعمل 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الا فلا." </w:t>
      </w:r>
    </w:p>
    <w:p w14:paraId="55C0F11B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5EE8E98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مناجاتی از آن حضرت است .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انک لتعلم انی رايت فی المنام من قبل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ذلک البيت الذی انا قد کنت جالسا فيه ان وسطه مرقد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عليها ضريح و لما قربت المرقد رايت ان محمد الجواد خرج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الضريح باحسن صورة لا يمکن فی الابداع مثلها ففی الحين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عرفت امامی من الهام ربی و سلمت عليه و کان لديه من احد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ما نزل لی اليوم من آلاء ربی و قمت تلقاء الکعبة فی مقامی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هذا و اخذت قشرة و جعلته فی کفی بين يدی مولای فاخذ روحی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فداه بعضامنه ... فاکل روحی فداه و اکرمنی بعضامنه ثم اخذ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حبيبه کفين من حلو الذی يقول الاعجمين انه نقل هل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اکرمنی بجوده ما يشاء من آلائه و ان من برکة عطائه کان يشرح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صدری."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BE14BBE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5D23686D" w14:textId="77777777" w:rsidR="00844A33" w:rsidRPr="00EF1085" w:rsidRDefault="00844A33" w:rsidP="00844A3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در توقيعی ديگر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"فايقن ان فی النوم مثل الروح مثل الشمس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مقامها لم يخرج من الجسم بل بنوره يشاهد ملکوت السموات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والارض فان کان مومنا يشاهد الکل بحکم علی مقامه و له تأثير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ينفک عنه و ان کان کافرا يشاهد الاشياء علی صور المعکوس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لکفره و له بالعدل تأثير لا ينقلب عنه و ان الله قد خلق النوم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العباد ليوقنون بعوالم الاخرة و النشأة‌ الباقي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ان عمر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الدنيا و تغيرها بعد الموت بمثل نوم يری اخذ فاذا قام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منه شيئی الا اثر تعبيره فسبحان الله من الذين يرکنون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الدنيا و يخافون عن دار الاخرة و نعيمها فسبحانک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اللهم يا الهی قرب ايام لقائک فان الدنيا تحزننی و ان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اهلها يعادوننی و انا عدو لاعدائک رب فرق بينی و بينهم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ادخلنی فی عبادک المقربين و ان نزع الروح و انجذابه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الملک اليه لکان من امرالله و ان فی حقيقة کلّ ذي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مرات فيه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جمال حسين بن علی عليهماالسلام فاذا جاء ساعة‌الموت ياخذ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الملک ما وقع علی المرات من سيئاته و شؤناته فحينئذ عبد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المؤمن يصعد اليه بالروح و الريحان بشأن الذی لو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يمسکه جنود السموات و الارض لن يقدر و الرجوعه و ان عبد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المشرک من سطوته يفر بحيث لو ياخذه جنود السموات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الارض لن يقدر ان يقبل ذلک حکم الله من قبل و من بعد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 کلّ شيئی هالک الا وجه ربک ذو الجلال و الاکرام."</w:t>
      </w:r>
    </w:p>
    <w:p w14:paraId="326A047A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283A7EDC" w14:textId="77777777" w:rsidR="00844A33" w:rsidRPr="00EF1085" w:rsidRDefault="00844A33" w:rsidP="00844A3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تو قيعی ديگر است. و از حضرت عبدالبهاء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در خصوص رؤيا سئوال نموده بوديد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رؤيا را مانند بيداری فرض نمائيد چه بسيار که دو 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ملاقات نمايند و با يکديگر مذاکره و محاوره کنند يکی را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خاطر ماند و ديگری بکلّی فراموش کند. در عالم رؤيا نيز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چنان است و سبب نسيان اين است که قضيه چنانکه بايد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شايد در محفظه قوّه حافظه محافظه نگردد."</w:t>
      </w:r>
    </w:p>
    <w:p w14:paraId="67217CC9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2B7C358" w14:textId="1EE3478E" w:rsidR="00844A33" w:rsidRPr="00844A33" w:rsidRDefault="00844A33" w:rsidP="00844A3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بيانی از آن حضرت در مجمع زائرين و احباب بتاريخ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٨ اگوست ١٩١٩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"ميانه جميع اين نعمای جسمانی از همه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لذيذ تر خواب است. روح انسانی يک قدر آزاد ميشود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چنان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حوادث جسمانی منقطع ميشود روح انسانی قدری آزاد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يعنی در صورتيکه قلوب طيّب و طاهر باشد و الّا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قلب طيّب و طاهر نباشد در عالم خواب انسان خيلی متوحّش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و اشياء هولناکی بنظرش ميايد اين از آن سبب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قلب طيّب و طاهر نيست و الّا اگر قلب طيّب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طاهر باشد خواب از برای انسان آزادی است اگر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زندان باشد خود را در گلستان می بيند، در زير زنجير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باشد خود را جالس بر سرير می بيند. بکلّی از احساسات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جسمانی بيخبر است اگر افکار باطله در قوّه حافظه‏اش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نيايد سير عجيبی دارد و چه بسيار ميشود که در مسأله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در بيداری فکر ميکند ولکن حلّ نميکند در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رويا بسيار واقع شده‏است که کشف ميکند. بسيار ميشود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رؤيا رؤيای صادقه است چنانچه هرچه می‏بينيد بعينه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ميشود محتاج بتعبير نيست چه که خواب بر 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قسم است يکی رويای صادقه است عيناً مثل روشنائی صبح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احتياج بتعبير ندارد همانطور که می‏بينيد همان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طور واقع ميشود ولکن از برای اکثر ناس بلکه عموما حاصل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نمی‏شود در مدّت حياتش برای هر نفسی تصادف ميکند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قلب فارغ است و در قوّه حافظه افکار باطلی نيست آنچه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روح کشف طبقا انعکاس حاصل ميشود اين رؤيا صادقه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تعبير ندارد و عين واقع است. قسم ثانيش رؤيای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تعبيری است و آن اين است که در قلب و در ذهن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افکار باطله است يک سير روحانی از برای انسان حاصل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آن وقت بايد تعبير کرد افکار باطله را بايد از انکشافات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روحانيّه جدا کرد مثل قماشی ميماند که سفيد است و هر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رنگی باو بدهی قبول ميکند عين واقع است ولی اگر 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قماش رنگی ديگر باشد و رنگی باو بدهی غير واقع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اينکه اگر در قماش رنگ زردی باشد و رنگ آبی بدهی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سبز ميشود حالا بايد زرد را جدا کرد تا آبی جلوه کند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تعبير است. قسم ديگر خواب اضغاث احلام است مثل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اينکه انسان در ايام روز در نزاع و جدالی داخل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خواب آن حوادث نمودار ميشود اين اضغاث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احلام است نه تعبير دارد و نه انکشافی است پيش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که شخص بخوابد اوهام بر او مستولی شده بود ظاهر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هيچ تعبير ندارد اضغاث و احلام است. در نزد انبياء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رؤيا قسمی از وحی است علی‏الخصوص در نزد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انبياء بنی اسرائيل مسأله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رؤيا خيلی است. بعضی از انبياء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شب در عالم رؤيا مبعوث شده در عالم رؤيا مشاهده کرده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شخصی نورانی يا هيکل ربّانی باو خطاب کرد که فلان تو برو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بمملکت اسرائيل چنين القاء کن و چنين و چنان بگو او 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صبح بر ميخاست و تبليغ ميکرد که فلان مسأله که در او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متحيّريد چنين است يا آنکه حل آن بدين واسطه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من دون اراده واقع ميشود ولی انسان خود را حاضر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کند بهتر ظاهر ميشود مثل ميهمانی است که ميايد ولی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صاحب خانه آب و جارو کند آسانتر ميايد."</w:t>
      </w:r>
    </w:p>
    <w:p w14:paraId="2ECDC16A" w14:textId="77777777" w:rsidR="00844A33" w:rsidRPr="00F4519D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681CD0F" w14:textId="77777777" w:rsidR="00844A33" w:rsidRPr="00F80E52" w:rsidRDefault="00844A33" w:rsidP="00844A33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5CA49236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08A12AF" w14:textId="77777777" w:rsidR="00844A33" w:rsidRPr="00CB7786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قال بعض العارفين الفرق بين الموت و النوم ان فی الموت ينقطع تعلّق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النفس الناطق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فی النوم يبطل تصرّفها فالمراد من خروج النفس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الناطق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 xml:space="preserve"> تصرّفها فی البدن ... فی الحديث ان رسول الله قال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... ان الرؤيا الصادق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  <w:lang w:bidi="fa-IR"/>
        </w:rPr>
        <w:t>ة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 xml:space="preserve"> جزء من سبعين جزء من النبو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فی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بعض نسخ الحديث الصالحه و وصفها بها لان غير الصالح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 xml:space="preserve"> تسمی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الحلم </w:t>
      </w: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( مجمع البحرين )</w:t>
      </w:r>
    </w:p>
    <w:p w14:paraId="3BFBA116" w14:textId="77777777" w:rsidR="00844A33" w:rsidRPr="00CB7786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F5F96D8" w14:textId="77777777" w:rsidR="00844A33" w:rsidRPr="00CB7786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در سوره فتح از قران است قوله تعالی: " صدق الله رسوله الرؤيا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بالحقّ لتدخلن المسجد الحرام ان شاء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الله امنين محلقين روسکم و مقصرين</w:t>
      </w:r>
      <w:r w:rsidRPr="00CB778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CB7786">
        <w:rPr>
          <w:rFonts w:ascii="Naskh MT for Bosch School" w:hAnsi="Naskh MT for Bosch School" w:cs="Naskh MT for Bosch School"/>
          <w:sz w:val="28"/>
          <w:szCs w:val="28"/>
          <w:rtl/>
        </w:rPr>
        <w:t>لا تخافون فعلم تعلموا فجعل من دون ذلک فتحا قريبا."</w:t>
      </w:r>
    </w:p>
    <w:p w14:paraId="512AABBE" w14:textId="77777777" w:rsidR="00844A33" w:rsidRDefault="00844A33" w:rsidP="00844A3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78E9" w14:textId="77777777" w:rsidR="002635C7" w:rsidRDefault="002635C7">
      <w:r>
        <w:separator/>
      </w:r>
    </w:p>
  </w:endnote>
  <w:endnote w:type="continuationSeparator" w:id="0">
    <w:p w14:paraId="172E374E" w14:textId="77777777" w:rsidR="002635C7" w:rsidRDefault="0026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BB21" w14:textId="77777777" w:rsidR="002635C7" w:rsidRDefault="002635C7">
      <w:r>
        <w:separator/>
      </w:r>
    </w:p>
  </w:footnote>
  <w:footnote w:type="continuationSeparator" w:id="0">
    <w:p w14:paraId="75CE1B4B" w14:textId="77777777" w:rsidR="002635C7" w:rsidRDefault="0026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80225D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44A33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635C7"/>
    <w:rsid w:val="00352151"/>
    <w:rsid w:val="00514B2C"/>
    <w:rsid w:val="00555B6C"/>
    <w:rsid w:val="006C0A81"/>
    <w:rsid w:val="006C4BCD"/>
    <w:rsid w:val="007822DB"/>
    <w:rsid w:val="00844A33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4A33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4A33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44A33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44A33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44A33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44A33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44A33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44A33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844A33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844A33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844A33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844A33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844A33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844A33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844A33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44A33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844A33"/>
    <w:rPr>
      <w:vertAlign w:val="superscript"/>
    </w:rPr>
  </w:style>
  <w:style w:type="character" w:styleId="Strong">
    <w:name w:val="Strong"/>
    <w:qFormat/>
    <w:rsid w:val="00844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2023-10-16T22:04:00Z</dcterms:modified>
  <dc:language>en-US</dc:language>
</cp:coreProperties>
</file>