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5CA9" w14:textId="77777777" w:rsidR="00431C22" w:rsidRPr="00F81941" w:rsidRDefault="00431C22" w:rsidP="00431C2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81941">
        <w:rPr>
          <w:rFonts w:cs="Naskh MT for Bosch School"/>
          <w:b/>
          <w:bCs/>
          <w:color w:val="FF0000"/>
          <w:szCs w:val="28"/>
          <w:rtl/>
        </w:rPr>
        <w:t>٢</w:t>
      </w:r>
      <w:r w:rsidRPr="00F81941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81941">
        <w:rPr>
          <w:rFonts w:cs="Naskh MT for Bosch School"/>
          <w:b/>
          <w:bCs/>
          <w:color w:val="FF0000"/>
          <w:szCs w:val="28"/>
          <w:rtl/>
        </w:rPr>
        <w:t>مظاهر الهیّه جامع عبودیّت</w:t>
      </w:r>
      <w:r w:rsidRPr="00F81941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F81941">
        <w:rPr>
          <w:rFonts w:cs="Naskh MT for Bosch School"/>
          <w:b/>
          <w:bCs/>
          <w:color w:val="FF0000"/>
          <w:szCs w:val="28"/>
          <w:rtl/>
        </w:rPr>
        <w:t>و الوهیّت هر دو اند</w:t>
      </w:r>
    </w:p>
    <w:p w14:paraId="6B5D8813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وچون ما بین خلق و حق و حادث و قدیم و واجب و ممکن بهیچوجه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ربط و مناسبت و موافقت ومشابهت نبوده و نیست لهذا در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عهد و عصر کینونت ساذجی را در عالم ملک و ملکوت ظاهر 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 لطیفه ربانی و دقیقه صمدانی را از دو عنصر خلق فرماید عنصر ترابی ظاهری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عنصر غیبی الهی و دو مقام در او خلق فرماید مقام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مقام لا ینطق الا عن الله ربه است که در حدیث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 مع الله حالات انا هو و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انا الا انا انا و هو هو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قف یا محمد انت الحبیب و انت المحبوب و همچنین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فرق بینک و بینهم الا انهم عبادک و مقام دیگر مقام بشریت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میفرماید ما انا الا بشر مثلکم و قل سبحان ربّی هل کنت الا بشراً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رسولاً و این کینونات مجرده و حقایق منیره وسائط فیض کلیه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بهدایت کبری و ربوبیّت عظمی مبعوث شوند که تا قلوب مشتاقان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حقایق صافین را بالهامات غیبیّه و فیوضات لاریبیّه و نسائم قدسیّه از کدورات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ملکیه ساذج و منیر گردانند و افئده مقربین از زنگار حدود پاک و منزه فرمایند تا ودیعة الهیه که در حقایق مستور و مخفی گشته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حجاب ستر و پرده خفا چون اشراق آفتاب نورانی از فجر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سر بر آرد و علم ظهور بر اتلال قلوب و افئده بر افرازد و از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کلمات و اشارات معلوم و ثابت شد که لابد در عالم ملک و ملکوت باید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کینونت و حقیقتی ظاهر گردد که واسطه فیض کلیّه مظهر 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الوهیّت و ربوبیّت باشد تا جمیع ناس در ظل تربیت آن آفتاب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تربیت گردند تا بمقام و رتبهٴ که در حقایق انسانیه مستودع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مشرف و فائز شوند - و از آنحضرت در لوحی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من الناس من انکر الغیب و منهم من انکر الشهود -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 ینطق فی کل الاشیاء انه لا اله الا هو العزیز المختار</w:t>
      </w:r>
    </w:p>
    <w:p w14:paraId="7E3A2215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</w:p>
    <w:p w14:paraId="173A7019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المبین چون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نظر بوجود میکنیم ملاحظه مینمائیم که وجود جمادی و وجود نباتی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ووجود حیوانی و وجود انسانی کلاً و طراً محتاج بمربی هستند اگر </w:t>
      </w:r>
      <w:r>
        <w:rPr>
          <w:rFonts w:cs="Naskh MT for Bosch School"/>
          <w:szCs w:val="28"/>
          <w:rtl/>
        </w:rPr>
        <w:lastRenderedPageBreak/>
        <w:t>زمینی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مربی نداشته باشد جنگل میشود گیاه بیهوده میروید اما اگر دهقانی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پیدا شود و زرعی نماید خرمنها بجهت قوت ذوی الارواح مهیا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پس معلوم شد که زمین محتاج بتربیت دهقان است اشجار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ملاحظه کنید اگر بی مربی بمانند بی ثمر میشوند و اگر بی ثمر مانند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بیفائده اند اما اگر در تحت تربیت افتند آندرخت بی ثمر با ثمر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و درختهای تلخ میوه بواسطهٴ تربیت و ترکیب و پیوند میوهٴ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شیرین بخشد ... و همچنین در حیوانات ملاحظه نما که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حیوان تربیت شود اهلی گردد و چون انسان بی تربیت ماند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حیوان گردد بلکه اگر او را بحکم طبیعت گذاری از حیوان پست تر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و اگر تربیت کنی ملائکه گردد زیرا اکثر حیوانات ابناء نوع خود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نخورند اما انسان در سودان در اواسط افریقا ابناع نوع خویشرا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بدرد و بخورد پس ملاحظه کنید که تربیت است که شرق و غرب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ظل حکم انسان میآورد تربیت است که این همه صنایع عجیبه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میکند تربیت است که این علوم و فنون عظیمه را ترویج مینماید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تربیت است که این اکتشافات و مشروعات جدیده را مینماید و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مربی نبود بهیچوجه اینگونه اسباب راحت و مدنیت و انسانیت فراهم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نمیشد اگر انسانیرا در بیابانی بگذاری که ابناء نوع خویشرا نبیند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شبهه نیست که حیوان محض گردد پس معلوم شد که مربی لازم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لکن تربیت بر سه قسم است تربیت جسمانی تربیت انسانی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تربیت روحانی اما تربیت جسمانی بجهت نشو ونمای این جسم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آن تسهیل معیشت و تحصیل اسباب راحت و رفاهیت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حیوان با انسان در آن مشترک اند و اما تربیت انسانی عبارت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مدنیت است و ترقی یعنی سیاست و انتظام و سعادت و تجارت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صنعت و علوم و فنون و اکتشافات عظیمه و مشروعات جسمیه که مدار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امتیاز انسان از حیوان است و اما تربیت الهیه تربیت ملکوتی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آن اکتسابات کمالات الهیه است و تربیت حقیقی آن است زیرا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درینمقام انسان مرکز سنوحات رحمانیه گردد و مظهر لنعملن انسانا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صورتنا و مثالنا شود و آن نتیجه عالم انسانی است حال ما یک مربی میخواهیم که هم مربی جسمانی و هم مربی انسانی و هم مربی روحانی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که حکم او در جمیع مراتب نافذ باشد اگر کسی بگوید که من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کمال عقل و ادراکم و محتاج بآن مربی نیستم او </w:t>
      </w:r>
      <w:r>
        <w:rPr>
          <w:rFonts w:cs="Naskh MT for Bosch School"/>
          <w:szCs w:val="28"/>
          <w:rtl/>
        </w:rPr>
        <w:lastRenderedPageBreak/>
        <w:t>منکر بدیهیات است مثل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طفلی که بگوید من محتاج تربیت نیستم بعقل و فکر خود حرکت مینمایم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کمالات وجود را تحصیل میکنم و مثل آنست که کوری گوید من محتاج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بچشم نیستم چونکه بسیار کوران هستند که گذران میکنند پس واضح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مشهود است که انسان محتاج به مربی است این مربی بیشک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شبهه باید در جمیع مراتب کامل و ممتاز از جمیع بشر باشد چه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مثل سایر بشر باشد مربی نمیشود علی الخصوص که باید هم مربی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جسمانی باشد و هم مربی انسانی و هم مربی روحانی یعنی نظم و تمشیت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امور جسمانی دهد و هیئت اجتماعیه تشکیل کند تا تعاضد و تعاون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معیشت حاصل گردد و امور جسمانیه در جمیع شئون منظم و مرتب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و همچنین تأسیس تربیت انسانی کند یعنی باید عقول و افکار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چنان تربیت نماید که قابل ترقیات کلیه گردد و توسیع علوم و معارف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و حقایق اشیاء و اسرار کائنات و خاصیات موجودات کشف 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روز بروز تعلیمات و اکتشافات و مشروعات ازدیاد یابد و از محسوسات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استدلال و انتقال بمعقولات شود و همچنین تربیت روحانیه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عقول و ادراک پی بعالم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وراء الطبیعه برد و استفاضه از نفحات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مقدسه روح القدس نماید و بملاء اعلی ارتباط یابد و حقایق انسانیه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مظاهر سنوحات رحمانیه گردد تا اینکه جمیع اسماء و صفات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در مرآت حقیقت انسان جلوه کند و آیهٴ مبارکه لنعملن انسانا علی صورتنا و مثالنا تحقق یابد و این معلوم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قوّه بشریه از عهده چنین امر عظیم بر نیاید و بنتایج فکریه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تکفل چنین مواهب نتوان نمود شخص واحد چگونه تأسیس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بنیان رفیع بی ناصر ومعین تواند پس باید قوّهٴ معنویه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ربانیه تأیید کند تابتواند از عهده این کار بر آید یک ذات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عالم انسانی را زنده کند و هیئت کرهٴ ارض راتغییر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دهد و عقول را ترقی بخشد و نفوس را زنده نماید و تأسیس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حیات جدید کند و اساس بدیع وضع نماید نظم عالم دهد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ملل و امم را در ظل رأیت واحده آرد خلق را از عالم نقائص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رذائل نجات دهد و بکمالات فطریه و اکتسابیه تشویق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تحریص نماید البته این قوّه باید قوّه الهیه باشد تا از عهده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کار بر آید باید بانصاف ملاحظه کرد اینجا مقام انصاف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امری را که جمیع دول و ملل عالم با جمیع قوی و جنود ترویج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نتوانند و اجراء نکنند یک نفس مقدس بی ناصر و معین اجرا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آیا این بقّوت بشریه ممکن است لا والله</w:t>
      </w:r>
    </w:p>
    <w:p w14:paraId="37EB3B49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</w:p>
    <w:p w14:paraId="564E2EF1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جمیع اسرار کائنات در انسان موجود است پس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اگر در ظل تربیت مربی بیفتد و تربیت شود جوهر الجواهر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نورالانوار شود روح الارواح گردد مرکز سنوحات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رحمانیه شود مصدر صفات روحانیه گردد مشرق انوار ملکوتی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مهبط الهامات ربانی گردد و اگر چنانچه محروم بماند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مظهر صفات شیطانی گردد جامع رذائل حیوانی شود مصدر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شئون ظلمانی گردد این است حکمت بعثت انبیاء بجهت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تربیت بشر تا این زغال سنگ دانه الماس شود و این شجر 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ثمر پیوند گردد و میوه در نهایت حلاوت و لطافت بخشد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مظاهر مقّدسه الهیه مرکز انوار حقیقت اند و منبع اسرار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فیوضات محبت تجلی بر عالم قلب و افکار نمایند و فیض ابدی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عالم ارواح مبذول فرمایند حیات روحانی بخشند و بانوار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حقایق و معانی درخشند روشنائی عالم افکار از آن مرکز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انوار و مطلع اسرار است اگر فیض تجلی و تربیت آن نفوس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مقّدسه نبود عالم نفوس و افکار ظلمت اندر ظلمت است و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تعالیم صحیحه آن مطالع اسرار نبود عالم انسانی جولانگاه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اخلاق و اطوار حیوانی بود ... از جمله درین عصر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نما که چقدر ترقی در عالم عقول و افکار حاصل گردیده و حال بدایت اشراق است عنقریب ملاحظه شود که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فیوضات جدیده و این تعالیم الهیه اینجهان تاریک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نورانی نماید و این اقالیم غمگین را بهشت برین فرماید</w:t>
      </w:r>
    </w:p>
    <w:p w14:paraId="106BC213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</w:p>
    <w:p w14:paraId="1101034F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رسالهٴ سیاسیه است قوله الجلیل این -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مشهود و واضح است که در طینت و فطرت جمیع موجودات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قوت و استعداد ظهور دو نوع کمالات موجود یکی کمالات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فطریه که من دون واسطه صرف ایجاد الهی است و دیگری کمالات اکتسابیه است که در ظل تربیت مربی حقیقی است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اعیان خارجه ملاحظه نمائید که در اشجار و ازهار و اثمار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طراوت و لطافت فطریه که </w:t>
      </w:r>
      <w:r>
        <w:rPr>
          <w:rFonts w:cs="Naskh MT for Bosch School"/>
          <w:szCs w:val="28"/>
          <w:rtl/>
        </w:rPr>
        <w:lastRenderedPageBreak/>
        <w:t>صرف موهبت الهیه است موجود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دیگری نضارت و حلاوت زائد الوصف است که بتربیت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باغبان عنایت در آن مشهود چه اگر بحال خود گذاشته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جنگل و آجام گردد گل و شکوفه نگشاید و ثمری نبخشاید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شایسته سوختن و افروختن گردد و لکن چون در ظل تربیت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عنایت مربی در آید بستان و گلستان شود چمن و گلشن گردد ازهار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اثمار برون آرد و بگل و ریاحین بیاراید بهمچنین جمعیت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بشریهٴ هیئت جامعه انسانیه نیز اگر بحال خویش ترک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چون حشرات محشور شود و در زمرهٴ بهائم و سباع محدود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درندگی و تیز چنگی و خونخوارگی بیاموزد و در آتش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حرمان و طغیان بسوزد نوع انسان در دبستان آفاق کودکان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سبق خوانند و از علل مزمنه سقیم و ناتوان هیاکل مقدسه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انبیاء و اولیاء ادیب انجمن رحمان اند و طبیب شفا خانه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یزدان بشیر عنایت اند و آفتاب فلک اثیر هدایت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شعله نورانی کمال معنوی و صوری که در حقیقت زجاجی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انسانی افسرده و مخمود است بنار موقدهٴ الهی بر افروزد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امراض مزمنه بعنایت فیض رحمانی و روح مسیحائی زائل 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باین دلیل جلیل بوضوح پیوست که انجمن انسانی را تربیت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عنایت مربی حقیقی لازم و نفوس بشری را ضابط و رابط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مانع و رادع و مشّوق و سائق و جاذب واجب چه که باغ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آفرینش جز بتربیت باغبان عنایت و فیوضات حضرت احدیّت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سیاست عادله حکومت آرایش و لطافت و فیض و برکت نیابد</w:t>
      </w:r>
      <w:r>
        <w:rPr>
          <w:rFonts w:cs="Naskh MT for Bosch School" w:hint="cs"/>
          <w:szCs w:val="28"/>
          <w:rtl/>
        </w:rPr>
        <w:t xml:space="preserve"> </w:t>
      </w:r>
    </w:p>
    <w:p w14:paraId="6EE8AE36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</w:p>
    <w:p w14:paraId="6F703684" w14:textId="12B99F8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توقیعی از حضرت نقطه است 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بسم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الرحمن الرحیم الحمد الله المتعالی عن ذکر الذات بالذات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للذات و المتقدس عن ذکر الاسماء و الصفات اله فرد حی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قیوم احدو ترصمد لم یزل و لم یکن معه من شئی و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یزال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انه هو کائن و لا یکون معه شیئی قد ابدع مبادی الاسماء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الصفات بظهور مشیّة و احدث شؤونات الابداع بتجلی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ارادته و نسبها الی نفسه لظهور غنائه و کبریائیته ثم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العباد بان یدعوه بتلک الاسماء و الصفات لیتلجلج الممکن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غایة فیضه و یبلغ المفتقر الی منتهی حظه فسبحانه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تعالی کل الصفات لساحة قدس سبوحیته انک محض و </w:t>
      </w:r>
      <w:r>
        <w:rPr>
          <w:rFonts w:cs="Naskh MT for Bosch School"/>
          <w:szCs w:val="28"/>
          <w:rtl/>
        </w:rPr>
        <w:lastRenderedPageBreak/>
        <w:t>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الاسماء لجلال عّز قیومیته کذب صرف لم یصعد الی هواء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عّز کبریائیته اعلی مشاعر جوهریات المجردات و لم ینزل بساحة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فنائه اعلی مجرد ظهورات الممکنات و هو کما هو علیه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عّز ذاته و علو صفاته لم یک فی خلقه له مثل و لا فی الامکان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صفة و لا اسم سبحانه و تعالی عن وصف الواصفین و عن نعت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الناعتین و الصلوة علی محمد مرکز دائرة الوجود فی العالمین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الظاهر عن الله و القائم فی مقامه فی کل عوالم الغیب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الشهادة مما ذکر فی الاسمین و حجب فی الرمزین و برز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المقامین و استعلی فی الامرین و السلام علی مظاهر نفسه ائمة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الدین و ارکان الیقین و مظاهر تجلیّات اسم الله المقتدر المسکین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نزل الیه فی بواطن آیات کتاب المبین اشهد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انهم عباد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مکرمون لا یسبقونه بالقول و هم بامره یعلمون و انهم لا یستطیعون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</w:t>
      </w:r>
      <w:r>
        <w:rPr>
          <w:rFonts w:cs="Naskh MT for Bosch School" w:hint="cs"/>
          <w:szCs w:val="28"/>
          <w:rtl/>
        </w:rPr>
        <w:t>یء</w:t>
      </w:r>
      <w:r>
        <w:rPr>
          <w:rFonts w:cs="Naskh MT for Bosch School"/>
          <w:szCs w:val="28"/>
          <w:rtl/>
        </w:rPr>
        <w:t xml:space="preserve"> الا باذنه و هم من خشیته مشفقون و انما الرحمة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الذین اتبعوا هم و اطاعوا امرهم و آمنوا بسرهم و علانیتهم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بسر البارز عنهم و المستترفیهم ... </w:t>
      </w:r>
    </w:p>
    <w:p w14:paraId="3EE84B2F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</w:p>
    <w:p w14:paraId="70990CD5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فاعلم ان ذات الازل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اجل من ان یعرف بغیره او یوصف بسواه و لا یقع علیه من الخلق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بشی</w:t>
      </w:r>
      <w:r>
        <w:rPr>
          <w:rFonts w:cs="Naskh MT for Bosch School" w:hint="cs"/>
          <w:szCs w:val="28"/>
          <w:rtl/>
        </w:rPr>
        <w:t>ء</w:t>
      </w:r>
      <w:r>
        <w:rPr>
          <w:rFonts w:cs="Naskh MT for Bosch School"/>
          <w:szCs w:val="28"/>
          <w:rtl/>
        </w:rPr>
        <w:t xml:space="preserve"> و انما الاسماء تدّل علی انفسها والصفات تحکی عن امثلتها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 ذات علی مخلوق قد نسبه الله الی نفسه تشریفا له مثل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الکعبة یقال له بیت الله و انه ذات الله الظاهر فی ملکوت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الامرو الخلق کما اشار علی علیه السلام فی قوله حین سئل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عنه عن مبادی العلل تلک صور عاریة عن المواد خالیة عن القوة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الاستعداد تجلّی لها بها فاشرقت و طالعها فتلألئت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والقی فی هویتها مثاله فاظهر عنها افعاله و هو ذات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العلیا و شجرة الطوبی و سدرة المنتهی من عرفها لن یشق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ابدا و من جهلها ضل و غوی و قد کشف معنی ذلک الحدیث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ع انا الذات فی الذات للذات بالذات و انا ذات الذوات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معنی ذلک الحدیث فی قول الصادق ع تلک بیوت النور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قس الظهور و معدن الاشارة و احسن العبارة لا هی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لا هو غیرها و ان ذات علی لم یک ذات الله وان ذاته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الظاهرة فی مقام الابداع هو ذات الذی نسب الی نفسه و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ذات علی و ینطق بالشهادة علی ذلک کتاب الله حیث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</w:t>
      </w:r>
      <w:r>
        <w:rPr>
          <w:rFonts w:cs="Naskh MT for Bosch School"/>
          <w:szCs w:val="28"/>
          <w:rtl/>
        </w:rPr>
        <w:lastRenderedPageBreak/>
        <w:t>یحذرکم نفسه و قد فسر الصادق ای یحذرکم ان لا تجعلوا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محمدا مصنوعا و انه لو کان مصنوعا و لکان الذات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محدثا مصنوعا و هذا هو</w:t>
      </w:r>
      <w:r>
        <w:rPr>
          <w:rFonts w:cs="Naskh MT for Bosch School" w:hint="cs"/>
          <w:szCs w:val="28"/>
          <w:rtl/>
        </w:rPr>
        <w:t xml:space="preserve"> </w:t>
      </w:r>
      <w:r w:rsidRPr="006022DC">
        <w:rPr>
          <w:rFonts w:cs="Naskh MT for Bosch School"/>
          <w:szCs w:val="28"/>
          <w:rtl/>
        </w:rPr>
        <w:t>الکفر الصراح و ثبت بالاجماع</w:t>
      </w:r>
      <w:r>
        <w:rPr>
          <w:rFonts w:cs="Naskh MT for Bosch School"/>
          <w:szCs w:val="28"/>
          <w:rtl/>
        </w:rPr>
        <w:t xml:space="preserve"> و آیة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المباهلة ان علیا نفس رسول الله یجری علیه ما اجری الله فیه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انه ضؤ قد ذوت من الض</w:t>
      </w:r>
      <w:r>
        <w:rPr>
          <w:rFonts w:cs="Naskh MT for Bosch School" w:hint="cs"/>
          <w:szCs w:val="28"/>
          <w:rtl/>
        </w:rPr>
        <w:t>وء</w:t>
      </w:r>
      <w:r>
        <w:rPr>
          <w:rFonts w:cs="Naskh MT for Bosch School"/>
          <w:szCs w:val="28"/>
          <w:rtl/>
        </w:rPr>
        <w:t xml:space="preserve"> الاول و ارادة قد حقق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مشیته الاولی و الیه الاشارة من قوله ص انا صاحب الازلیة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الثانویة و قوله مخاطبا لسلمان و جندب ان معرفتی بالنورانیة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معرفة الله و معرفة الله معرفتی و هذا هو الدین الخالص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به حیث قال و ما امروا الا لیعبدوا الله مخلصین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 الدین و ان معرفة الازل هو معرفته و معرفته هی معرفة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الازل لان فی الامکان لا یمکن الا معرفته و الیه الاشارة قول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آل الله من عرفکم فقد عرف الله و قول الامام نحن اسماء التی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یعرف الله الا بسبل معرفتنا بنا عرف الله و بنا عبد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لو لانا ما عبد الله ... ما سألته عن قول المذکور ذات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ممسوس بذات الله انه ذات مخلوق قد نسبه الله الی نفسه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لتشریفه و ان من منتهی قربه به قد عبر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بالاساس و الاجل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الذات من ان یقارن خلقه او یعرفه عباده و هو کما قال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یدرکه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الابصار و هو یدرک الابصار و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اللطیف الخبیر</w:t>
      </w:r>
    </w:p>
    <w:p w14:paraId="3A8E4183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</w:p>
    <w:p w14:paraId="7E741B6C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توقیعی دیگر است قوله الاعلی و اشار الی ذلک المقام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 الحجة علیه السلام فی دعائه الساطعة من ناحیة المقدسة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حیث قال لا فرق بینک و بینه الا انهم عبادک و خلقک فتقها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رتقها بیدک بدئها منک عودها الیک اعضاد و اشهاد .</w:t>
      </w:r>
    </w:p>
    <w:p w14:paraId="474D0076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</w:p>
    <w:p w14:paraId="70177D04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کتاب ایقان است قوله الابهی از قبل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 مقام از برای شموس مشرقة از مشارق الهیه بیان نمودیم یکی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 توحید و رتبه تفرید ... و مقام دیگر مقام تفصیل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خلق و رتبه حدودات بشریه است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مقام توحید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علو تجرید اطلاق ربوبیت و الوهیت و احدیت صرفه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هویت بحته بر آن جواهر وجود شده و میشود زیرا که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عرش ظهور الله ساکن اند و بر کرسی لطون الله واقف یعنی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الله بظهورشان ظاهر و جمال الله از جمالشان باهر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چنانچه نغمات ربوبیه </w:t>
      </w:r>
      <w:r>
        <w:rPr>
          <w:rFonts w:cs="Naskh MT for Bosch School"/>
          <w:szCs w:val="28"/>
          <w:rtl/>
        </w:rPr>
        <w:lastRenderedPageBreak/>
        <w:t>ازین هیاکل احدیه ظاهر شد و در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ثانی که مقام تمیز و تفصیل و تحدید و اشارات و دلالات ملکیه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عبودیت صرفه و فقر بحت و فنای بأت ازیشان ظاهر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چنانچه میفرماید انی عبدالله و ما انا الا بشر مثلکم ... و اگر شنیده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از مظاهر جامعه انی انا الله حق است و ریبی در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چنانکه بکرات مبرهن شد که بظهور و صفات و اسمای ایشان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اله و اسم اله و صفة اله در ارض ظاهر این است که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 رمیت و اذ رمیت و لکن الله رمی و همچنین ان الذین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یبایعونک انما یبایعون الله ...و همچنین اگر بفرمایند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نحن عباد الله این نیز ثابت و ظاهر است چنانچه بظاهر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منتهی رتبه عبودیت ظاهر شده اند احدی را یارای آن نه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 نحو از عبودیت در امکان ظاهر شود این است که از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جواهر وجود در مقام استغراق در بحار قدس صمدی و ارتقاء بمعارج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معانی سلطان حقیقی اذکار ربوبیت و الوهیت ظاهر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اگر درست ملاحظه شود در همین رتبه منتهای نیستی و فنا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خود مشاهده نموده اند در مقابل هستی مطلق و بقای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صرف که گویا خود را معدوم صرف دانسته اند و ذکر خود را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آنساحت شرک شمرده اند ... این است که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بفرمایند و هر چه ذکر نمایند از الوهیت و ربوبیت و نبوت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رسالت و ولایت و امامت و عبودیت همه حق است و شبههٴ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آن نیست .</w:t>
      </w:r>
    </w:p>
    <w:p w14:paraId="5023ED9A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</w:p>
    <w:p w14:paraId="0D5EFD32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از آنحضرت چنین مسطور است قوله الاعلی و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ابواب عرفان و وصول بآن ذات قدم مسدود و ممنوع شد محض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جود و فضل در هر عهد و عصر آفتاب عنایت خود را از مشرق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جود و کرم بر همه اشیاء مستشرق فرموده و آنجمال عز احدیه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از ما بین بریه خود منتخب نموده بخلعت تخصیص مخصص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لاجل رسالت تا هدایت فرماید تمام موجودات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بسلسال کوثر بیزوال و تسنیم قدس بیمثال تا جمیع ذرات اشیاء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کدورات غفلت و هوی پاک و مقدس شده بجبروت عز لقا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 قدس بقا است در آیند او است مرآت اولیه و طراز قدمیه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جلوه غیبیه و کلمه تامه و تمام ظهور و بطون سلطان احدیه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جمیع خلق را باطاعت او که عین اطاعة الله است مأمور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فرموده تموجات </w:t>
      </w:r>
      <w:r>
        <w:rPr>
          <w:rFonts w:cs="Naskh MT for Bosch School"/>
          <w:szCs w:val="28"/>
          <w:rtl/>
        </w:rPr>
        <w:lastRenderedPageBreak/>
        <w:t>ابحر اسمیه از اراده اش ظاهر و ظهورات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یمایم صفتیه از امرش باهر و عرفان موجودات در وصف ممکنات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اول لا اول الی آخر لا آخر راجع باینمقام بوده و احدی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اینمقام بلند اعلی که مقام عرفان و لقای آن شمس احدیه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تجاوز و ارتقاء ممکن نه چه که وصول بغیب لا یدرک بالبدیهه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محال و ممتنع بوده پس تموجات آن بحر باطن در ظاهر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سبحانی مشهود و اشراقات آنشمس غیب از افق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طلوع قدس صمدانی من غیر اشاره طالع و ملحوظ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کینونات مشرقه از صبح احدیت را بحجتی ظاهر فرموده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دون آن کینونات مشرقه مرسله از اتیان بمثل آن عاجز و قاصر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اند تا احدی را مجال اعراض و اعتراض نمانده چه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دون حجت واضحه و برهان لائحه حجت الهی و برهان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 صمدانی بر هیاکل انسانی تمام نبوده و نخواهد و لکن تخصیص آن حجت بآیات منزله و یا اشارات ظاهره و یا دون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منوط و مشروط بارادة آن سلطان مشیت بوده و 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و منوط و معلق باراده دون آن نبوده .</w:t>
      </w:r>
    </w:p>
    <w:p w14:paraId="10242F40" w14:textId="77777777" w:rsidR="00431C22" w:rsidRDefault="00431C22" w:rsidP="00431C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73553AF" w14:textId="77777777" w:rsidR="00431C22" w:rsidRPr="00AD42D6" w:rsidRDefault="00431C22" w:rsidP="00431C22">
      <w:pPr>
        <w:bidi/>
        <w:jc w:val="center"/>
        <w:rPr>
          <w:rFonts w:cs="Naskh MT for Bosch School"/>
          <w:color w:val="FF0000"/>
          <w:szCs w:val="28"/>
          <w:rtl/>
        </w:rPr>
      </w:pPr>
      <w:r w:rsidRPr="00AD42D6">
        <w:rPr>
          <w:rFonts w:cs="Naskh MT for Bosch School" w:hint="cs"/>
          <w:color w:val="FF0000"/>
          <w:szCs w:val="28"/>
          <w:rtl/>
        </w:rPr>
        <w:t>*******************</w:t>
      </w:r>
    </w:p>
    <w:p w14:paraId="33D84B93" w14:textId="77777777" w:rsidR="00431C22" w:rsidRPr="008C1EA0" w:rsidRDefault="00431C22" w:rsidP="00431C22">
      <w:pPr>
        <w:bidi/>
        <w:jc w:val="both"/>
        <w:rPr>
          <w:rFonts w:cs="Naskh MT for Bosch School"/>
          <w:sz w:val="28"/>
          <w:szCs w:val="28"/>
          <w:rtl/>
        </w:rPr>
      </w:pPr>
      <w:r w:rsidRPr="008C1EA0">
        <w:rPr>
          <w:rFonts w:cs="Naskh MT for Bosch School"/>
          <w:sz w:val="28"/>
          <w:szCs w:val="28"/>
          <w:rtl/>
        </w:rPr>
        <w:t>قال الشیخ فی آخر الشفاء رأس الفضائل عفة و حکمة و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شجاعة و من اجتمعت له منها الحکمة النظریه فقد سعد و فاز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معذلک بالخواص النبویه و کاد یصیر ربا انسانیا و یکاد ان تحل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عبادته بعد الله تعالی و هو سلطان الارض و خلیفة الله فیها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 w:hint="cs"/>
          <w:color w:val="FF0000"/>
          <w:sz w:val="28"/>
          <w:szCs w:val="28"/>
          <w:rtl/>
        </w:rPr>
        <w:t>(</w:t>
      </w:r>
      <w:r w:rsidRPr="008C1EA0">
        <w:rPr>
          <w:rFonts w:cs="Naskh MT for Bosch School"/>
          <w:color w:val="FF0000"/>
          <w:sz w:val="28"/>
          <w:szCs w:val="28"/>
          <w:rtl/>
        </w:rPr>
        <w:t>کشکول شیخ بهائی</w:t>
      </w:r>
      <w:r w:rsidRPr="008C1EA0">
        <w:rPr>
          <w:rFonts w:cs="Naskh MT for Bosch School" w:hint="cs"/>
          <w:color w:val="FF0000"/>
          <w:sz w:val="28"/>
          <w:szCs w:val="28"/>
          <w:rtl/>
        </w:rPr>
        <w:t>)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</w:p>
    <w:p w14:paraId="5BE59CB4" w14:textId="77777777" w:rsidR="00431C22" w:rsidRDefault="00431C22" w:rsidP="00431C22">
      <w:pPr>
        <w:bidi/>
        <w:jc w:val="both"/>
        <w:rPr>
          <w:rFonts w:cs="Naskh MT for Bosch School"/>
          <w:sz w:val="28"/>
          <w:szCs w:val="28"/>
          <w:rtl/>
        </w:rPr>
      </w:pPr>
    </w:p>
    <w:p w14:paraId="0BD80891" w14:textId="47607E99" w:rsidR="00431C22" w:rsidRPr="008C1EA0" w:rsidRDefault="00431C22" w:rsidP="00431C22">
      <w:pPr>
        <w:bidi/>
        <w:jc w:val="both"/>
        <w:rPr>
          <w:rFonts w:cs="Naskh MT for Bosch School"/>
          <w:sz w:val="28"/>
          <w:szCs w:val="28"/>
          <w:rtl/>
        </w:rPr>
      </w:pPr>
      <w:r w:rsidRPr="008C1EA0">
        <w:rPr>
          <w:rFonts w:cs="Naskh MT for Bosch School"/>
          <w:sz w:val="28"/>
          <w:szCs w:val="28"/>
          <w:rtl/>
        </w:rPr>
        <w:t>فی الدعاء الرجبیة و بآیاتک و مقاماتک التی لا تعطیل لها فی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کل مکان یعرفک بها من عرفک لا فرق بینک و بینها الا انهم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 xml:space="preserve">عبادک و خلقک </w:t>
      </w:r>
      <w:r>
        <w:rPr>
          <w:rFonts w:cs="Naskh MT for Bosch School"/>
          <w:sz w:val="28"/>
          <w:szCs w:val="28"/>
          <w:rtl/>
        </w:rPr>
        <w:t>...</w:t>
      </w:r>
      <w:r w:rsidRPr="008C1EA0">
        <w:rPr>
          <w:rFonts w:cs="Naskh MT for Bosch School"/>
          <w:sz w:val="28"/>
          <w:szCs w:val="28"/>
          <w:rtl/>
        </w:rPr>
        <w:t>بهم ملأت و سماؤک و ارضک حتی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ظهر ان لا اله الا انت الخ و اشار الصادق الیهم بقوله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لنا مع الله حالات نحن فیها هو و هو نحن و هو هو و نحن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نحن و فی روایة الا انه هو هو و نحن نحن و قال امیر المؤمنین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فی خطبة یوم الغدیر و الجمعة فی حق محمد ص استخلصه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فی القدم علی سائر الامم علی علم منه الی ان قال و انتجبه آمرا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 xml:space="preserve">و ناهیا </w:t>
      </w:r>
      <w:r w:rsidRPr="008C1EA0">
        <w:rPr>
          <w:rFonts w:cs="Naskh MT for Bosch School"/>
          <w:sz w:val="28"/>
          <w:szCs w:val="28"/>
          <w:rtl/>
        </w:rPr>
        <w:lastRenderedPageBreak/>
        <w:t>عنه اقامه فی سائر عالمه فی الاداء مقامه اذ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کان لا -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تدرکه الابصار و هو یدرک الابصار و لا تحویه خواطر الافکار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و لا تمثله غوامض الظنون فی الاسرار و لا اله الا هو الملک الجبار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 w:hint="cs"/>
          <w:color w:val="FF0000"/>
          <w:sz w:val="28"/>
          <w:szCs w:val="28"/>
          <w:rtl/>
        </w:rPr>
        <w:t>(</w:t>
      </w:r>
      <w:r w:rsidRPr="008C1EA0">
        <w:rPr>
          <w:rFonts w:cs="Naskh MT for Bosch School"/>
          <w:color w:val="FF0000"/>
          <w:sz w:val="28"/>
          <w:szCs w:val="28"/>
          <w:rtl/>
        </w:rPr>
        <w:t>شرح زیارة شیخ احسائی</w:t>
      </w:r>
      <w:r w:rsidRPr="008C1EA0">
        <w:rPr>
          <w:rFonts w:cs="Naskh MT for Bosch School" w:hint="cs"/>
          <w:color w:val="FF0000"/>
          <w:sz w:val="28"/>
          <w:szCs w:val="28"/>
          <w:rtl/>
        </w:rPr>
        <w:t>)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</w:p>
    <w:p w14:paraId="5411BBDA" w14:textId="77777777" w:rsidR="00431C22" w:rsidRDefault="00431C22" w:rsidP="00431C22">
      <w:pPr>
        <w:bidi/>
        <w:jc w:val="both"/>
        <w:rPr>
          <w:rFonts w:cs="Naskh MT for Bosch School"/>
          <w:sz w:val="28"/>
          <w:szCs w:val="28"/>
          <w:rtl/>
        </w:rPr>
      </w:pPr>
    </w:p>
    <w:p w14:paraId="79CD650F" w14:textId="3D612D40" w:rsidR="00431C22" w:rsidRPr="008C1EA0" w:rsidRDefault="00431C22" w:rsidP="00431C22">
      <w:pPr>
        <w:bidi/>
        <w:jc w:val="both"/>
        <w:rPr>
          <w:rFonts w:cs="Naskh MT for Bosch School"/>
          <w:sz w:val="28"/>
          <w:szCs w:val="28"/>
          <w:rtl/>
        </w:rPr>
      </w:pPr>
      <w:r w:rsidRPr="008C1EA0">
        <w:rPr>
          <w:rFonts w:cs="Naskh MT for Bosch School"/>
          <w:sz w:val="28"/>
          <w:szCs w:val="28"/>
          <w:rtl/>
        </w:rPr>
        <w:t xml:space="preserve">قال الصدوق رحمه الله وجه الله انبیاؤه و حججه </w:t>
      </w:r>
      <w:r>
        <w:rPr>
          <w:rFonts w:cs="Naskh MT for Bosch School"/>
          <w:sz w:val="28"/>
          <w:szCs w:val="28"/>
          <w:rtl/>
        </w:rPr>
        <w:t>...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روی عن ابی الصلت عن الرضا ع قال قلت یابن الرسول الله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ما معنی الخیر الذی رووه ان ثواب لا اله الا الله ثواب النظر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ای وجه الله فقال ص من وصف الله بوجه کالوجوه فقد کفرو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لکن وجه الله انبیاؤه و رسله و حججه و الذین بهم یتوجه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>الی الله و الی دینه و النظر الی انبیاء الله و رسله و حججه فی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  <w:r w:rsidRPr="008C1EA0">
        <w:rPr>
          <w:rFonts w:cs="Naskh MT for Bosch School"/>
          <w:sz w:val="28"/>
          <w:szCs w:val="28"/>
          <w:rtl/>
        </w:rPr>
        <w:t xml:space="preserve">درجاتهم ثواب عظیم للمؤمنین یوم القیامة </w:t>
      </w:r>
      <w:r w:rsidRPr="008C1EA0">
        <w:rPr>
          <w:rFonts w:cs="Naskh MT for Bosch School" w:hint="cs"/>
          <w:color w:val="FF0000"/>
          <w:sz w:val="28"/>
          <w:szCs w:val="28"/>
          <w:rtl/>
        </w:rPr>
        <w:t>(</w:t>
      </w:r>
      <w:r w:rsidRPr="008C1EA0">
        <w:rPr>
          <w:rFonts w:cs="Naskh MT for Bosch School"/>
          <w:color w:val="FF0000"/>
          <w:sz w:val="28"/>
          <w:szCs w:val="28"/>
          <w:rtl/>
        </w:rPr>
        <w:t>مجمع البحرین</w:t>
      </w:r>
      <w:r w:rsidRPr="008C1EA0">
        <w:rPr>
          <w:rFonts w:cs="Naskh MT for Bosch School" w:hint="cs"/>
          <w:color w:val="FF0000"/>
          <w:sz w:val="28"/>
          <w:szCs w:val="28"/>
          <w:rtl/>
        </w:rPr>
        <w:t>)</w:t>
      </w:r>
      <w:r w:rsidRPr="008C1EA0">
        <w:rPr>
          <w:rFonts w:cs="Naskh MT for Bosch School" w:hint="cs"/>
          <w:sz w:val="28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AC79" w14:textId="77777777" w:rsidR="004E1CF7" w:rsidRDefault="004E1CF7">
      <w:r>
        <w:separator/>
      </w:r>
    </w:p>
  </w:endnote>
  <w:endnote w:type="continuationSeparator" w:id="0">
    <w:p w14:paraId="718913DC" w14:textId="77777777" w:rsidR="004E1CF7" w:rsidRDefault="004E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BD63" w14:textId="77777777" w:rsidR="004E1CF7" w:rsidRDefault="004E1CF7">
      <w:r>
        <w:separator/>
      </w:r>
    </w:p>
  </w:footnote>
  <w:footnote w:type="continuationSeparator" w:id="0">
    <w:p w14:paraId="32D58F9F" w14:textId="77777777" w:rsidR="004E1CF7" w:rsidRDefault="004E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7E28CF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31C2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31C22"/>
    <w:rsid w:val="004E1CF7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2328</Words>
  <Characters>13272</Characters>
  <Application>Microsoft Office Word</Application>
  <DocSecurity>0</DocSecurity>
  <Lines>110</Lines>
  <Paragraphs>31</Paragraphs>
  <ScaleCrop>false</ScaleCrop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2023-10-11T15:49:00Z</dcterms:modified>
  <dc:language>en-US</dc:language>
</cp:coreProperties>
</file>