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31BD" w14:textId="77777777" w:rsidR="005E47DA" w:rsidRPr="00255C49" w:rsidRDefault="005E47DA" w:rsidP="005E47DA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55C49">
        <w:rPr>
          <w:rFonts w:cs="Naskh MT for Bosch School"/>
          <w:b/>
          <w:bCs/>
          <w:color w:val="FF0000"/>
          <w:szCs w:val="28"/>
          <w:rtl/>
        </w:rPr>
        <w:t>٩</w:t>
      </w:r>
      <w:r w:rsidRPr="00255C49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55C49">
        <w:rPr>
          <w:rFonts w:cs="Naskh MT for Bosch School"/>
          <w:b/>
          <w:bCs/>
          <w:color w:val="FF0000"/>
          <w:szCs w:val="28"/>
          <w:rtl/>
        </w:rPr>
        <w:t>وحی و الهام و کلام الهی</w:t>
      </w:r>
    </w:p>
    <w:p w14:paraId="6DCDC665" w14:textId="77777777" w:rsidR="005E47DA" w:rsidRDefault="005E47DA" w:rsidP="005E47D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A410D60" w14:textId="77777777" w:rsidR="005E47DA" w:rsidRDefault="005E47DA" w:rsidP="005E47D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عبدالبهاء در خطابی بحاجی میرزا حسین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برادر ورقاء شهید است قوله المبین در خصوص وحی مرقوم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بودید ائمه اطهار مطالع الهام بودند و مظاهر فیض حضرت رحمن وحی اختصاص بحضرت رسول داشت لهذا کلام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ائمه اطهار را کلام الهی نگوئیم بلکه بالهام رحمانی دانیم</w:t>
      </w:r>
    </w:p>
    <w:p w14:paraId="7CAAD8F0" w14:textId="77777777" w:rsidR="005E47DA" w:rsidRPr="00C069E7" w:rsidRDefault="005E47DA" w:rsidP="005E47DA">
      <w:pPr>
        <w:bidi/>
        <w:jc w:val="center"/>
        <w:rPr>
          <w:rFonts w:cs="Naskh MT for Bosch School"/>
          <w:color w:val="FF0000"/>
          <w:szCs w:val="28"/>
          <w:rtl/>
        </w:rPr>
      </w:pPr>
      <w:r w:rsidRPr="00C069E7">
        <w:rPr>
          <w:rFonts w:cs="Naskh MT for Bosch School" w:hint="cs"/>
          <w:color w:val="FF0000"/>
          <w:szCs w:val="28"/>
          <w:rtl/>
        </w:rPr>
        <w:t>*******************</w:t>
      </w:r>
    </w:p>
    <w:p w14:paraId="415170D0" w14:textId="77777777" w:rsidR="005E47DA" w:rsidRDefault="005E47DA" w:rsidP="005E47D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الارواح منها کلیة و منها جزئیة فارواح الانبیاء کلیة یشتمل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 منها علی ارواح من یدخل فی حکمه و یصیرمن امته کما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تدخل الاسم</w:t>
      </w:r>
      <w:r>
        <w:rPr>
          <w:rFonts w:cs="Naskh MT for Bosch School" w:hint="cs"/>
          <w:szCs w:val="28"/>
          <w:rtl/>
        </w:rPr>
        <w:t>اء</w:t>
      </w:r>
      <w:r>
        <w:rPr>
          <w:rFonts w:cs="Naskh MT for Bosch School"/>
          <w:szCs w:val="28"/>
          <w:rtl/>
        </w:rPr>
        <w:t xml:space="preserve"> الجزئیة فی الاسماء الکلیة و الیه الاشارة بقول</w:t>
      </w:r>
      <w:r>
        <w:rPr>
          <w:rFonts w:cs="Naskh MT for Bosch School" w:hint="cs"/>
          <w:szCs w:val="28"/>
          <w:rtl/>
        </w:rPr>
        <w:t xml:space="preserve">ه </w:t>
      </w:r>
      <w:r>
        <w:rPr>
          <w:rFonts w:cs="Naskh MT for Bosch School"/>
          <w:szCs w:val="28"/>
          <w:rtl/>
        </w:rPr>
        <w:t>تعالی ان ابراهیم کان امة قانتا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لله </w:t>
      </w:r>
      <w:r w:rsidRPr="00C069E7">
        <w:rPr>
          <w:rFonts w:cs="Naskh MT for Bosch School" w:hint="cs"/>
          <w:color w:val="FF0000"/>
          <w:szCs w:val="28"/>
          <w:rtl/>
        </w:rPr>
        <w:t>(</w:t>
      </w:r>
      <w:r w:rsidRPr="00C069E7">
        <w:rPr>
          <w:rFonts w:cs="Naskh MT for Bosch School"/>
          <w:color w:val="FF0000"/>
          <w:szCs w:val="28"/>
          <w:rtl/>
        </w:rPr>
        <w:t>قیصری در شرح</w:t>
      </w:r>
      <w:r w:rsidRPr="00C069E7">
        <w:rPr>
          <w:rFonts w:cs="Naskh MT for Bosch School" w:hint="cs"/>
          <w:color w:val="FF0000"/>
          <w:szCs w:val="28"/>
          <w:rtl/>
        </w:rPr>
        <w:t xml:space="preserve"> </w:t>
      </w:r>
      <w:r w:rsidRPr="00C069E7">
        <w:rPr>
          <w:rFonts w:cs="Naskh MT for Bosch School"/>
          <w:color w:val="FF0000"/>
          <w:szCs w:val="28"/>
          <w:rtl/>
        </w:rPr>
        <w:t>فصوص الحکم</w:t>
      </w:r>
      <w:r w:rsidRPr="00C069E7">
        <w:rPr>
          <w:rFonts w:cs="Naskh MT for Bosch School" w:hint="cs"/>
          <w:color w:val="FF0000"/>
          <w:szCs w:val="28"/>
          <w:rtl/>
        </w:rPr>
        <w:t xml:space="preserve">) </w:t>
      </w:r>
    </w:p>
    <w:p w14:paraId="5EB80C5D" w14:textId="77777777" w:rsidR="005E47DA" w:rsidRDefault="005E47DA" w:rsidP="005E47DA">
      <w:pPr>
        <w:bidi/>
        <w:jc w:val="both"/>
        <w:rPr>
          <w:rFonts w:cs="Naskh MT for Bosch School"/>
          <w:szCs w:val="28"/>
          <w:rtl/>
        </w:rPr>
      </w:pPr>
    </w:p>
    <w:p w14:paraId="6C61BEB1" w14:textId="54E134EB" w:rsidR="005E47DA" w:rsidRDefault="005E47DA" w:rsidP="005E47DA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اتقن المسلمون علی اطلاق لفظ المتکلم علی الله و اختلقوا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معناه فعندنا کلامه تعالی صفة قدیمة قائمة بذاته غیر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مخلوقة لیس من جنس الحروف و الاصوات ...و سمیت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العبارات کلام الله تعالی لانها دالة علی کلام لحاجة العباد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الیها فان معناه انما یفهم بها فان عبر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عنه بالعربیة فهو قرآن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لان علمه بالغلبة و ان عبر بالعبرانیة فهو توراة و ان غیر عنه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بالسریانیة فهو انجیل و اختلاف العبارات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یسلزم اختلاف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الکلام کما ان الله تعالی یسمی بعبارات مختلفة مع ان ذاته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واحدة و قالت المعتزله کلام الله تعالی مخلوق غیر قائم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بذاته ...و قالت الحنابلة و الکرامیة کلام الله تعالی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لیس الا الحروف المؤلفة و الاصوات ا</w:t>
      </w:r>
      <w:r>
        <w:rPr>
          <w:rFonts w:cs="Naskh MT for Bosch School" w:hint="cs"/>
          <w:szCs w:val="28"/>
          <w:rtl/>
        </w:rPr>
        <w:t>ل</w:t>
      </w:r>
      <w:r>
        <w:rPr>
          <w:rFonts w:cs="Naskh MT for Bosch School"/>
          <w:szCs w:val="28"/>
          <w:rtl/>
        </w:rPr>
        <w:t>مقطعة و انه حال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المصاحف و الالسنة و معذلک هی قدیمة </w:t>
      </w:r>
      <w:r w:rsidRPr="00255C49">
        <w:rPr>
          <w:rFonts w:cs="Naskh MT for Bosch School" w:hint="cs"/>
          <w:color w:val="FF0000"/>
          <w:szCs w:val="28"/>
          <w:rtl/>
        </w:rPr>
        <w:t>(</w:t>
      </w:r>
      <w:r w:rsidRPr="00255C49">
        <w:rPr>
          <w:rFonts w:cs="Naskh MT for Bosch School"/>
          <w:color w:val="FF0000"/>
          <w:szCs w:val="28"/>
          <w:rtl/>
        </w:rPr>
        <w:t>شرح وصیت</w:t>
      </w:r>
      <w:r w:rsidRPr="00255C49">
        <w:rPr>
          <w:rFonts w:cs="Naskh MT for Bosch School" w:hint="cs"/>
          <w:color w:val="FF0000"/>
          <w:szCs w:val="28"/>
          <w:rtl/>
        </w:rPr>
        <w:t xml:space="preserve"> </w:t>
      </w:r>
      <w:r w:rsidRPr="00255C49">
        <w:rPr>
          <w:rFonts w:cs="Naskh MT for Bosch School"/>
          <w:color w:val="FF0000"/>
          <w:szCs w:val="28"/>
          <w:rtl/>
        </w:rPr>
        <w:t>ابو حنیفه</w:t>
      </w:r>
      <w:r w:rsidRPr="00255C49">
        <w:rPr>
          <w:rFonts w:cs="Naskh MT for Bosch School" w:hint="cs"/>
          <w:color w:val="FF0000"/>
          <w:szCs w:val="28"/>
          <w:rtl/>
        </w:rPr>
        <w:t>)</w:t>
      </w:r>
      <w:r>
        <w:rPr>
          <w:rFonts w:cs="Naskh MT for Bosch School" w:hint="cs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E747" w14:textId="77777777" w:rsidR="008867A8" w:rsidRDefault="008867A8">
      <w:r>
        <w:separator/>
      </w:r>
    </w:p>
  </w:endnote>
  <w:endnote w:type="continuationSeparator" w:id="0">
    <w:p w14:paraId="5F197C0D" w14:textId="77777777" w:rsidR="008867A8" w:rsidRDefault="0088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8EE2" w14:textId="77777777" w:rsidR="008867A8" w:rsidRDefault="008867A8">
      <w:r>
        <w:separator/>
      </w:r>
    </w:p>
  </w:footnote>
  <w:footnote w:type="continuationSeparator" w:id="0">
    <w:p w14:paraId="14B72985" w14:textId="77777777" w:rsidR="008867A8" w:rsidRDefault="0088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6F663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E47DA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E47DA"/>
    <w:rsid w:val="006C0A81"/>
    <w:rsid w:val="006C4BCD"/>
    <w:rsid w:val="007822DB"/>
    <w:rsid w:val="008867A8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2023-10-11T15:58:00Z</dcterms:modified>
  <dc:language>en-US</dc:language>
</cp:coreProperties>
</file>