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9831" w14:textId="77777777" w:rsidR="00041A25" w:rsidRPr="001914CD" w:rsidRDefault="00041A25" w:rsidP="00041A25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914CD">
        <w:rPr>
          <w:rFonts w:cs="Naskh MT for Bosch School"/>
          <w:b/>
          <w:bCs/>
          <w:color w:val="FF0000"/>
          <w:szCs w:val="28"/>
          <w:rtl/>
        </w:rPr>
        <w:t>١٨</w:t>
      </w:r>
      <w:r w:rsidRPr="001914C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914CD">
        <w:rPr>
          <w:rFonts w:cs="Naskh MT for Bosch School"/>
          <w:b/>
          <w:bCs/>
          <w:color w:val="FF0000"/>
          <w:szCs w:val="28"/>
          <w:rtl/>
        </w:rPr>
        <w:t>مقام وحدت و کثرت مظاهر مقدسه</w:t>
      </w:r>
      <w:r w:rsidRPr="001914CD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1914CD">
        <w:rPr>
          <w:rFonts w:cs="Naskh MT for Bosch School"/>
          <w:b/>
          <w:bCs/>
          <w:color w:val="FF0000"/>
          <w:szCs w:val="28"/>
          <w:rtl/>
        </w:rPr>
        <w:t>و تفاوت مراتب</w:t>
      </w:r>
    </w:p>
    <w:p w14:paraId="26C3570F" w14:textId="77777777" w:rsidR="00041A25" w:rsidRDefault="00041A25" w:rsidP="00041A25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EEFAA53" w14:textId="77777777" w:rsidR="00041A25" w:rsidRDefault="00041A25" w:rsidP="00041A25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بهاءالله در کتاب ایقان است  قوله الاعلی: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انبیای مقربین و اصفیای مقدسین باین صفات موصوف و باین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اسماء موسوم اند نهایت بعضی در بعضی مراتب اشّد ظهوراً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اعظم نوراً ظاهر میشوند چنانچه میفرماید تلک الرسل فضلنا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بعضهم علی بعض ... و این مظاهر حق را دو مقام مقرر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یکی مقام صرف تجرید و جوهر تفرید و در اینمقام اگر کل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بیک اسم و رسم موسوم و موصوف نمائی بأسی نیست چنانچه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نفرق بین احد من رسله ... این است اتحاد آن جواهر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وجود و شموس غیر محدود و معدود پس اگر یکی ازین مظاهر قدسیه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بفرماید من رجوع کل انبیاء هستم صادق است ... باری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انوار از یک مصباح ظاهر شده اند و این اثمار از یک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شجر روئیده اند فی الحقیقه فرقی ملحوظ نه ... و مقام دیگر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تفضیل و عالم خلق و رتبهٴ حدودات بشریه است .</w:t>
      </w:r>
    </w:p>
    <w:p w14:paraId="3B65FDC1" w14:textId="77777777" w:rsidR="00041A25" w:rsidRDefault="00041A25" w:rsidP="00041A25">
      <w:pPr>
        <w:bidi/>
        <w:jc w:val="both"/>
        <w:rPr>
          <w:rFonts w:cs="Naskh MT for Bosch School"/>
          <w:szCs w:val="28"/>
          <w:rtl/>
        </w:rPr>
      </w:pPr>
    </w:p>
    <w:p w14:paraId="52C4B984" w14:textId="77777777" w:rsidR="00041A25" w:rsidRDefault="00041A25" w:rsidP="00041A25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مفاوضات است قوله العزیز ولی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اشراقش بتفاوت مانند آفتاب است مثلا طلوعش در برج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مسیح در نهایت اشراق و سطوع بود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F271" w14:textId="77777777" w:rsidR="00DB51A6" w:rsidRDefault="00DB51A6">
      <w:r>
        <w:separator/>
      </w:r>
    </w:p>
  </w:endnote>
  <w:endnote w:type="continuationSeparator" w:id="0">
    <w:p w14:paraId="240839A4" w14:textId="77777777" w:rsidR="00DB51A6" w:rsidRDefault="00DB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02BC" w14:textId="77777777" w:rsidR="00DB51A6" w:rsidRDefault="00DB51A6">
      <w:r>
        <w:separator/>
      </w:r>
    </w:p>
  </w:footnote>
  <w:footnote w:type="continuationSeparator" w:id="0">
    <w:p w14:paraId="6CCC0D5F" w14:textId="77777777" w:rsidR="00DB51A6" w:rsidRDefault="00DB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2A8AD3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41A25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41A25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B51A6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2023-10-11T18:31:00Z</dcterms:modified>
  <dc:language>en-US</dc:language>
</cp:coreProperties>
</file>