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D87A" w14:textId="77777777" w:rsidR="00FE1002" w:rsidRPr="00F87C76" w:rsidRDefault="00FE1002" w:rsidP="00FE1002">
      <w:pPr>
        <w:bidi/>
        <w:jc w:val="both"/>
        <w:rPr>
          <w:rFonts w:cs="Naskh MT for Bosch School"/>
          <w:b/>
          <w:bCs/>
          <w:color w:val="FF0000"/>
          <w:szCs w:val="28"/>
        </w:rPr>
      </w:pPr>
      <w:r w:rsidRPr="00F87C76">
        <w:rPr>
          <w:rFonts w:cs="Naskh MT for Bosch School"/>
          <w:b/>
          <w:bCs/>
          <w:color w:val="FF0000"/>
          <w:szCs w:val="28"/>
          <w:rtl/>
        </w:rPr>
        <w:t>٢٧</w:t>
      </w:r>
      <w:r w:rsidRPr="00F87C7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87C76">
        <w:rPr>
          <w:rFonts w:cs="Naskh MT for Bosch School"/>
          <w:b/>
          <w:bCs/>
          <w:color w:val="FF0000"/>
          <w:szCs w:val="28"/>
          <w:rtl/>
        </w:rPr>
        <w:t>ادوار و اکوار</w:t>
      </w:r>
    </w:p>
    <w:p w14:paraId="72E4B8CD" w14:textId="77777777" w:rsidR="00FE1002" w:rsidRPr="00F87C76" w:rsidRDefault="00FE1002" w:rsidP="00FE1002">
      <w:pPr>
        <w:bidi/>
        <w:jc w:val="both"/>
        <w:rPr>
          <w:rFonts w:cs="Naskh MT for Bosch School"/>
          <w:szCs w:val="28"/>
          <w:rtl/>
        </w:rPr>
      </w:pPr>
      <w:r w:rsidRPr="00F87C76">
        <w:rPr>
          <w:rFonts w:cs="Naskh MT for Bosch School"/>
          <w:szCs w:val="28"/>
          <w:rtl/>
        </w:rPr>
        <w:t xml:space="preserve"> </w:t>
      </w:r>
    </w:p>
    <w:p w14:paraId="4B9293AC" w14:textId="77777777" w:rsidR="00FE1002" w:rsidRDefault="00FE1002" w:rsidP="00FE1002">
      <w:pPr>
        <w:bidi/>
        <w:jc w:val="both"/>
        <w:rPr>
          <w:rFonts w:cs="Naskh MT for Bosch School"/>
          <w:szCs w:val="28"/>
          <w:rtl/>
        </w:rPr>
      </w:pPr>
      <w:r w:rsidRPr="00F87C76">
        <w:rPr>
          <w:rFonts w:cs="Naskh MT for Bosch School"/>
          <w:szCs w:val="28"/>
          <w:rtl/>
        </w:rPr>
        <w:t xml:space="preserve">و نیز از حضرت بهاءالله در لوحی است </w:t>
      </w:r>
      <w:r>
        <w:rPr>
          <w:rFonts w:cs="Naskh MT for Bosch School"/>
          <w:szCs w:val="28"/>
          <w:rtl/>
        </w:rPr>
        <w:t xml:space="preserve"> قوله الاعلی: </w:t>
      </w:r>
      <w:r w:rsidRPr="00F87C76">
        <w:rPr>
          <w:rFonts w:cs="Naskh MT for Bosch School"/>
          <w:szCs w:val="28"/>
          <w:rtl/>
        </w:rPr>
        <w:t>در هر دور از ادوار و کوری از اکوار از تجلیات ظهور فطرتهای</w:t>
      </w:r>
      <w:r w:rsidRPr="00F87C76">
        <w:rPr>
          <w:rFonts w:cs="Naskh MT for Bosch School" w:hint="cs"/>
          <w:szCs w:val="28"/>
          <w:rtl/>
        </w:rPr>
        <w:t xml:space="preserve"> </w:t>
      </w:r>
      <w:r w:rsidRPr="00F87C76">
        <w:rPr>
          <w:rFonts w:cs="Naskh MT for Bosch School"/>
          <w:szCs w:val="28"/>
          <w:rtl/>
        </w:rPr>
        <w:t>بدیع خود خلق جدید فرموده تا جمیع آنچه در سموات و ارضین اند</w:t>
      </w:r>
      <w:r w:rsidRPr="00F87C76">
        <w:rPr>
          <w:rFonts w:cs="Naskh MT for Bosch School" w:hint="cs"/>
          <w:szCs w:val="28"/>
          <w:rtl/>
        </w:rPr>
        <w:t xml:space="preserve"> </w:t>
      </w:r>
      <w:r w:rsidRPr="00F87C76">
        <w:rPr>
          <w:rFonts w:cs="Naskh MT for Bosch School"/>
          <w:szCs w:val="28"/>
          <w:rtl/>
        </w:rPr>
        <w:t>چه از آیات عز آفاقیه و چه از ظهورات قدس انفسیه از باده</w:t>
      </w:r>
      <w:r w:rsidRPr="00F87C76">
        <w:rPr>
          <w:rFonts w:cs="Naskh MT for Bosch School" w:hint="cs"/>
          <w:szCs w:val="28"/>
          <w:rtl/>
        </w:rPr>
        <w:t xml:space="preserve"> </w:t>
      </w:r>
      <w:r w:rsidRPr="00F87C76">
        <w:rPr>
          <w:rFonts w:cs="Naskh MT for Bosch School"/>
          <w:szCs w:val="28"/>
          <w:rtl/>
        </w:rPr>
        <w:t>رحمت خمخانه عز احدیتش محروم نمانند .</w:t>
      </w:r>
    </w:p>
    <w:p w14:paraId="5138096C" w14:textId="77777777" w:rsidR="00FE1002" w:rsidRDefault="00FE1002" w:rsidP="00FE1002">
      <w:pPr>
        <w:bidi/>
        <w:jc w:val="both"/>
        <w:rPr>
          <w:rFonts w:cs="Naskh MT for Bosch School" w:hint="cs"/>
          <w:szCs w:val="28"/>
          <w:rtl/>
          <w:lang w:bidi="fa-IR"/>
        </w:rPr>
      </w:pPr>
    </w:p>
    <w:p w14:paraId="6DCE4933" w14:textId="77777777" w:rsidR="00FE1002" w:rsidRDefault="00FE1002" w:rsidP="00FE100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کتاب عهدی است قوله الاعز امروز روزی است بزرگ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مبارک آنچه در انسان مستور بوده امروز ظاهر شده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میشود .</w:t>
      </w:r>
    </w:p>
    <w:p w14:paraId="1DDB28FC" w14:textId="77777777" w:rsidR="00FE1002" w:rsidRDefault="00FE1002" w:rsidP="00FE1002">
      <w:pPr>
        <w:bidi/>
        <w:jc w:val="both"/>
        <w:rPr>
          <w:rFonts w:cs="Naskh MT for Bosch School"/>
          <w:szCs w:val="28"/>
          <w:rtl/>
        </w:rPr>
      </w:pPr>
    </w:p>
    <w:p w14:paraId="7BBFFDF8" w14:textId="77777777" w:rsidR="00FE1002" w:rsidRDefault="00FE1002" w:rsidP="00FE100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کتاب مفاوضات است قوله العزیز و همچنین هر یک از مظاهر ظهور الهیه را دوری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زمانی که در آندوره احکام و شریعتش جاری و ساری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چون دور او بظهور مظهر جدید منتهی شود دوره جدید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ابتدا گردد و برین منوال دور ها آید و منتهی گردد و تجدید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یابد تا یک دوره کلیه در عالم وجود بانتها رسد و حوادث کلیه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وقایع عظیمه واقع شود که بکلی خبر و اثر از پیش نماند پس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دور جدید کلی در عالم وجود آغاز نماید ... باری دوره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 عالم وجود را گوئیم آن عبارت است از مدتی مدیده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قرون و اعصاری بیحد و شمار و در آن دوره مظاهر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جلوه بساحت شهود نمایند تا ظهور کلی عظیمی آفاق را مرکز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اشراق نماید و ظهور او سبب بلوغ عالم گردد دوره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امتدادش بسیار است مظاهری در ظل او بعد مبعوث گردند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بحسب اقتضای زمان تجدید بعضی احکام که متعلق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بجسمانیات و معاملات است نمایند ولی در ظل او هستند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در دورهٴ هستیم که بدایتش آدم و ظهور کلیه اش جمال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مبارک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E412" w14:textId="77777777" w:rsidR="008A0711" w:rsidRDefault="008A0711">
      <w:r>
        <w:separator/>
      </w:r>
    </w:p>
  </w:endnote>
  <w:endnote w:type="continuationSeparator" w:id="0">
    <w:p w14:paraId="4DD0A087" w14:textId="77777777" w:rsidR="008A0711" w:rsidRDefault="008A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279A" w14:textId="77777777" w:rsidR="008A0711" w:rsidRDefault="008A0711">
      <w:r>
        <w:separator/>
      </w:r>
    </w:p>
  </w:footnote>
  <w:footnote w:type="continuationSeparator" w:id="0">
    <w:p w14:paraId="581CAF70" w14:textId="77777777" w:rsidR="008A0711" w:rsidRDefault="008A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D744D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E100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A0711"/>
    <w:rsid w:val="00A82770"/>
    <w:rsid w:val="00C171D1"/>
    <w:rsid w:val="00D13E64"/>
    <w:rsid w:val="00D8588E"/>
    <w:rsid w:val="00DF4555"/>
    <w:rsid w:val="00FA6775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2023-10-11T20:24:00Z</dcterms:modified>
  <dc:language>en-US</dc:language>
</cp:coreProperties>
</file>