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7EC7" w14:textId="77777777" w:rsidR="001E5481" w:rsidRPr="00D52128" w:rsidRDefault="001E5481" w:rsidP="001E548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52128">
        <w:rPr>
          <w:rFonts w:cs="Naskh MT for Bosch School"/>
          <w:b/>
          <w:bCs/>
          <w:color w:val="FF0000"/>
          <w:szCs w:val="28"/>
          <w:rtl/>
        </w:rPr>
        <w:t>٦٩</w:t>
      </w:r>
      <w:r w:rsidRPr="00D52128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52128">
        <w:rPr>
          <w:rFonts w:cs="Naskh MT for Bosch School"/>
          <w:b/>
          <w:bCs/>
          <w:color w:val="FF0000"/>
          <w:szCs w:val="28"/>
          <w:rtl/>
        </w:rPr>
        <w:t>عالم ذرّ</w:t>
      </w:r>
    </w:p>
    <w:p w14:paraId="3E7898CC" w14:textId="77777777" w:rsidR="001E5481" w:rsidRDefault="001E5481" w:rsidP="001E548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38A915E" w14:textId="77777777" w:rsidR="001E5481" w:rsidRDefault="001E5481" w:rsidP="001E548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عبدالبهاءاست قوله العزیز عالم ذرّ که گفته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میشود حقایق و تعینات و تشخصات و استعداد و قابلیات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 در مرآت علم الهی است چون قابلیات و استعدادات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مختلف است هر یک اقتضائی دارد آن اقتضاء عبارت از قبول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استدعا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8664" w14:textId="77777777" w:rsidR="00A31083" w:rsidRDefault="00A31083">
      <w:r>
        <w:separator/>
      </w:r>
    </w:p>
  </w:endnote>
  <w:endnote w:type="continuationSeparator" w:id="0">
    <w:p w14:paraId="66D7BE13" w14:textId="77777777" w:rsidR="00A31083" w:rsidRDefault="00A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2024" w14:textId="77777777" w:rsidR="00A31083" w:rsidRDefault="00A31083">
      <w:r>
        <w:separator/>
      </w:r>
    </w:p>
  </w:footnote>
  <w:footnote w:type="continuationSeparator" w:id="0">
    <w:p w14:paraId="12EE070B" w14:textId="77777777" w:rsidR="00A31083" w:rsidRDefault="00A3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320A75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E5481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E5481"/>
    <w:rsid w:val="00352151"/>
    <w:rsid w:val="00514B2C"/>
    <w:rsid w:val="00555B6C"/>
    <w:rsid w:val="006C0A81"/>
    <w:rsid w:val="006C4BCD"/>
    <w:rsid w:val="007822DB"/>
    <w:rsid w:val="00A31083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2023-10-12T01:11:00Z</dcterms:modified>
  <dc:language>en-US</dc:language>
</cp:coreProperties>
</file>