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D83D2" w14:textId="77777777" w:rsidR="00413CA0" w:rsidRPr="00F63C2D" w:rsidRDefault="00413CA0" w:rsidP="00413CA0">
      <w:pPr>
        <w:bidi/>
        <w:jc w:val="both"/>
        <w:rPr>
          <w:rFonts w:cs="Naskh MT for Bosch School"/>
          <w:b/>
          <w:bCs/>
          <w:color w:val="FF0000"/>
          <w:szCs w:val="28"/>
          <w:rtl/>
        </w:rPr>
      </w:pPr>
      <w:r w:rsidRPr="00F63C2D">
        <w:rPr>
          <w:rFonts w:cs="Naskh MT for Bosch School"/>
          <w:b/>
          <w:bCs/>
          <w:color w:val="FF0000"/>
          <w:szCs w:val="28"/>
          <w:rtl/>
        </w:rPr>
        <w:t>٩٤</w:t>
      </w:r>
      <w:r w:rsidRPr="00F63C2D">
        <w:rPr>
          <w:rFonts w:cs="Naskh MT for Bosch School" w:hint="cs"/>
          <w:b/>
          <w:bCs/>
          <w:color w:val="FF0000"/>
          <w:szCs w:val="28"/>
          <w:rtl/>
        </w:rPr>
        <w:t xml:space="preserve"> - </w:t>
      </w:r>
      <w:r w:rsidRPr="00F63C2D">
        <w:rPr>
          <w:rFonts w:cs="Naskh MT for Bosch School"/>
          <w:b/>
          <w:bCs/>
          <w:color w:val="FF0000"/>
          <w:szCs w:val="28"/>
          <w:rtl/>
        </w:rPr>
        <w:t>یونس و ماهی</w:t>
      </w:r>
    </w:p>
    <w:p w14:paraId="67F6BDE4" w14:textId="77777777" w:rsidR="00413CA0" w:rsidRDefault="00413CA0" w:rsidP="00413CA0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 xml:space="preserve"> </w:t>
      </w:r>
    </w:p>
    <w:p w14:paraId="7FDFD347" w14:textId="77777777" w:rsidR="00413CA0" w:rsidRDefault="00413CA0" w:rsidP="00413CA0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 xml:space="preserve"> و نیز در بیانات شفاهیه حضرت عبدالبهاءچون از آیه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قرآن و ذاالنون اذ ذهب مغاضیا فظن ان لن نقدر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پرسیدند فرمودند ظن دو ظن است ظن سؤ ظن حسن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در جائی ظن معنی یقین و علم آمده یظنون انهم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ملا قوه اما حوت مراد همان قوم است که او را بلعیدند و در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ظلمات جهل و حیوانیت و نفسانیت آنها خدا را ذکر کرده و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عاقبت خدا او را نجات داد یعنی قوم را هدایت کرد و در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تورات قصه ذو النون باسم یونا است و اروپائیان این قصه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را مطلقا منکر بودند که یکی از حکایات دروغ است حتی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شهر نینوی را میگفتند نبوده تا سالی که در بغداد بودیم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نزدیک موصل محلی را شکافتند آثار عتیقه غریبه پیدا شد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از آنجمله دو گاو میش پیدا کردند که تمام مثل اصل بود و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قونسول انگلیس یک دانه زنبور طلائی پیدا کرده بود زنبور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دیگر اصلی را خشکانیده پهلوی آن گذارده کسی نمیتوانست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ابدا فرقی گذارده با ذره بین اینموهای نرمی که بر پشت زنبور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بوده دیده میشد فرنگی ها میگفتند معلوم است آلات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ذره بینی سابق هم بوده است و معلوم شد که نینوی دروغ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نبوده شهر بزرگی بوده ولی در قدیم ایام خسف شده بقدر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سیصد ذرع بزمین فرو رفته .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303C6" w14:textId="77777777" w:rsidR="008C3368" w:rsidRDefault="008C3368">
      <w:r>
        <w:separator/>
      </w:r>
    </w:p>
  </w:endnote>
  <w:endnote w:type="continuationSeparator" w:id="0">
    <w:p w14:paraId="25814160" w14:textId="77777777" w:rsidR="008C3368" w:rsidRDefault="008C3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26B17" w14:textId="77777777" w:rsidR="008C3368" w:rsidRDefault="008C3368">
      <w:r>
        <w:separator/>
      </w:r>
    </w:p>
  </w:footnote>
  <w:footnote w:type="continuationSeparator" w:id="0">
    <w:p w14:paraId="73C920AF" w14:textId="77777777" w:rsidR="008C3368" w:rsidRDefault="008C3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2CE3B01F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413CA0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413CA0"/>
    <w:rsid w:val="00514B2C"/>
    <w:rsid w:val="00555B6C"/>
    <w:rsid w:val="006C0A81"/>
    <w:rsid w:val="006C4BCD"/>
    <w:rsid w:val="007822DB"/>
    <w:rsid w:val="008C3368"/>
    <w:rsid w:val="00A82770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2023-10-12T03:26:00Z</dcterms:modified>
  <dc:language>en-US</dc:language>
</cp:coreProperties>
</file>