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0ED9" w14:textId="77777777" w:rsidR="001B0828" w:rsidRPr="009D1CE0" w:rsidRDefault="001B0828" w:rsidP="001B0828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D1CE0">
        <w:rPr>
          <w:rFonts w:cs="Naskh MT for Bosch School"/>
          <w:b/>
          <w:bCs/>
          <w:color w:val="FF0000"/>
          <w:szCs w:val="28"/>
          <w:rtl/>
        </w:rPr>
        <w:t>١٣٥</w:t>
      </w:r>
      <w:r w:rsidRPr="009D1CE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D1CE0">
        <w:rPr>
          <w:rFonts w:cs="Naskh MT for Bosch School"/>
          <w:b/>
          <w:bCs/>
          <w:color w:val="FF0000"/>
          <w:szCs w:val="28"/>
          <w:rtl/>
        </w:rPr>
        <w:t>حضرت رسول و ائمه هدی</w:t>
      </w:r>
    </w:p>
    <w:p w14:paraId="546C5054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A529AE1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مفاوضات است قوله الجلیل از امم شرقیه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هزار و سیصد سال در ظّل شریعت محمدیه به تربیت و در قرون وسطی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اروپا در نهایت درجهٴ توحش بودند قوم عرب در علوم و صنایع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ریاضیات و مدنیّت و سیاست و سائر فنون بر سائر ملل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تفوق داشتند محرک و مربّی بادیة العرب و مؤسس مدنیّت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کمالات انسانیه در میان آنطوائف مختلفه یک شخص امی یعنی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محمد بود .</w:t>
      </w:r>
    </w:p>
    <w:p w14:paraId="2E0C86F3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</w:p>
    <w:p w14:paraId="31A1F09E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غزوات حضرت محمد جمیع حرکت دفاعی بود ...اینها دختران خویش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زنده زنده زیر خاک میکردند و میگفتند که این عمل منبعث از حمیت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بآن افتخار مینمودند ...یک شخص هزار زن می برد اکثر 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بیش از ده زن در خانه داشتند ...هر قبیله که غلبه میکرد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اطفال قبیلهٴ مغلوبه را اسیر مینمود و آنها را کنیز و غلام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دانسته خرید و فروش مینمودند و چون شخصی فوت مینمود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ده زن داشت اولاد این زنان بر سر مادران یکدیگر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میتاختند و چون یکی ازین اولاد عبای خویش را بر سر زن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پدر خود میانداخت و فریاد مینمود که این حلال من است فورا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این زن بیچاره اسیر و کنیز پسر شوهر خویش میشد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آنچه میخواست بزن پدر خود مینمود میکشت و یا آنکه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چاهی حبس میکرد و یا آنکه هر روز ضرب و شتم و زجر میکرد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بتدریج آنزن هلاک میشد بحسب ظاهر و قانون عرب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مختار بود ...معیشت قبایل عرب از نهب و غارت یکدیگر بود .</w:t>
      </w:r>
    </w:p>
    <w:p w14:paraId="2C98BD29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</w:p>
    <w:p w14:paraId="7A9D869D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...اگر ملاحظه میکرد (حضرت مسیح ) که ظالم قاتل خونخوار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جمعی از مظلومان را قتل و غارت و اذیت خواهد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نساء و اطفال را اسیر خواهد نمود البته آنمظلومان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حمایت و ظالمان را ممانعت می فرمود . پس اعتراض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حضرت محمد چیست ؟ این است که چرا با اصحاب و نساء </w:t>
      </w:r>
      <w:r>
        <w:rPr>
          <w:rFonts w:cs="Naskh MT for Bosch School"/>
          <w:szCs w:val="28"/>
          <w:rtl/>
        </w:rPr>
        <w:lastRenderedPageBreak/>
        <w:t>و اطفال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تسلیم این قبائل طاغیه نگشت و ازین گذشته این قبائل را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خلق و خوی خونخواری خلاص کردن عین موهبت است و زجر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منع این نفوس محض عنایت است</w:t>
      </w:r>
      <w:r w:rsidRPr="009D1CE0">
        <w:rPr>
          <w:rStyle w:val="FootnoteReference"/>
          <w:rFonts w:cs="Naskh MT for Bosch School"/>
          <w:b/>
          <w:bCs/>
          <w:color w:val="FF0000"/>
          <w:szCs w:val="28"/>
          <w:rtl/>
        </w:rPr>
        <w:footnoteReference w:id="1"/>
      </w:r>
      <w:r>
        <w:rPr>
          <w:rFonts w:cs="Naskh MT for Bosch School"/>
          <w:szCs w:val="28"/>
          <w:rtl/>
        </w:rPr>
        <w:t xml:space="preserve"> . </w:t>
      </w:r>
    </w:p>
    <w:p w14:paraId="08422222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C2437CF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خطابهٴ در کنیسه یهود در سانفرانسیسکو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. جمیع اقوام و قبائل عرب ضد او بر خاستند عاقبت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خدا او را غالب کرد زیرا حق بر باطل غالب است ملاحظه نمائید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حضرت محمد در بین اقوام وحشی عرب تولّد یافت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زندگانی فرمود بظاهر امّی و بی خبر بود اقوام اعراب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نهایت جهالت و همجی بقسمی که دختران خود را زنده زیر خاک می نمودند و این را نهایت فخر و حمیّت و علّو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فطرت میشمردند و در تحت حکومت ایران و رومان در نهایت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ذلّت و اسارت زندگانی مینمودند در بادیهٴ عرب پراکنده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و با یکدیگر حرب و قتال میکردند چون نور محمّدی طالع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ظلمت جهالت از بادیهٴ عرب زائل گشت آن اقوام متوحشه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اندک زمانی بمنتهی درجهٴ مدنیّت رسیدند چنانکه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مدنیّت ایشان در اسپانیا و بغداد اهالی اروپا استفاده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کردند حال چه برهانی اعظم از این است</w:t>
      </w:r>
      <w:r w:rsidRPr="009D1CE0">
        <w:rPr>
          <w:rStyle w:val="FootnoteReference"/>
          <w:rFonts w:cs="Naskh MT for Bosch School"/>
          <w:b/>
          <w:bCs/>
          <w:color w:val="FF0000"/>
          <w:szCs w:val="28"/>
          <w:rtl/>
        </w:rPr>
        <w:footnoteReference w:id="2"/>
      </w:r>
      <w:r w:rsidRPr="009D1CE0">
        <w:rPr>
          <w:rFonts w:cs="Naskh MT for Bosch School"/>
          <w:b/>
          <w:bCs/>
          <w:color w:val="FF0000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 ( ١ )</w:t>
      </w:r>
    </w:p>
    <w:p w14:paraId="447DE8A6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</w:p>
    <w:p w14:paraId="2D530A3D" w14:textId="77777777" w:rsidR="001B0828" w:rsidRDefault="001B0828" w:rsidP="001B082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در مفاوضات است قوله العزیز و در بعضی مواضع از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مقدسّه ذکر روح میشود و مقصد شخص است مثل آنکه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مخاطبات و مکالمات مصطلح است که فلان شخص روح مجسم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رحمیّت و مروّت مشخصه درین مقام نظر بزجاج نیست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نظر بسراج است چنانکه در انجیل یوحنا در ذکر موعود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در فصل ١٦ آیه ١٢ میفرماید "و بسیار چیزهای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دیگر نیز دارم بشما بگویم لکن الآن طاقت تحّمل آنها را ندارید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چون او یعنی روح راستی آید شما را بجمیع راستی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هدایت خواهد کرد زیرا که از نفس خود تکلّم ننماید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بآنچه شنیده است سخن </w:t>
      </w:r>
      <w:r>
        <w:rPr>
          <w:rFonts w:cs="Naskh MT for Bosch School"/>
          <w:szCs w:val="28"/>
          <w:rtl/>
        </w:rPr>
        <w:lastRenderedPageBreak/>
        <w:t>خواهد گفت " حال بدقّت ملاحظه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نمائید که ازین عبارت " زیرا از نفس خود تکلم ننماید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بآنچه شنیده است سخن خواهد گفت " معلوم میشود که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راستی انسانی مجسم است که نفس دارد و گوش 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استماع می نماید و لسان دارد که نطق میکند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بحضرت مسیح روح الله اطلاق میشود مثل اینکه سراج گوئی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مراد سراج با زجاج است. و در اثری از خادم در جواب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سئوال های حکیم حزقیل حیّم قوله سئوال ثانی از آیهٴ مبارکه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فرقان بوده که میفرماید قوله تعالی شانه و تعالی سلطانه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اذ قال عیسی بن مریم یا بنی اسرائیل انّی رسول اللّه الیکم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مصدّقاً لما بین یّدی من التوراة و مبّشرا برسول یاتی من بعدی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اسمه احمد فلما جأهم بالبینّات قالوا هذا سحر مبین انتهی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مقصودشان از این سئوال آنکه این فقره در انجیل نبوده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معذلک رسول الله صلوات الله علیه در فرقان ذکر فرموده اند بلی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حّق نعترف به ولکن حضرت نفرموده است که در انجیل نازل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انّا نشهد بانّه قال قد تکلم عیسی بن مریم بما انزله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الرحمّن فی الفرقان و البته آنچه فرموده و در فرقان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لدی الرحمن نازل شده صدق محض بوده و خواهد بود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اطلاع بر علوم مستوره و احاطه بما حدث و یحدث فی الابداع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غیر حق نداشته و نخواهد داشت و حق تعالی شانه باصفیاء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انبیاء خود آنچه را بخواهد وحی میفرماید و تعلیم میدهد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 لهو العلیم الحکیم و این آیه مبارکه از اموراتی است که حّق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تعالی شانه برسول خود اخبار فرمود اینکه در انجیل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این دلیل بر عدم تکلم حضرت مسیح بمفاد آیهٴ مذکوره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نبوده و نیست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4082" w14:textId="77777777" w:rsidR="001B1C7F" w:rsidRDefault="001B1C7F">
      <w:r>
        <w:separator/>
      </w:r>
    </w:p>
  </w:endnote>
  <w:endnote w:type="continuationSeparator" w:id="0">
    <w:p w14:paraId="42B75A86" w14:textId="77777777" w:rsidR="001B1C7F" w:rsidRDefault="001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9920" w14:textId="77777777" w:rsidR="001B1C7F" w:rsidRDefault="001B1C7F">
      <w:r>
        <w:separator/>
      </w:r>
    </w:p>
  </w:footnote>
  <w:footnote w:type="continuationSeparator" w:id="0">
    <w:p w14:paraId="3503A552" w14:textId="77777777" w:rsidR="001B1C7F" w:rsidRDefault="001B1C7F">
      <w:r>
        <w:continuationSeparator/>
      </w:r>
    </w:p>
  </w:footnote>
  <w:footnote w:id="1">
    <w:p w14:paraId="65BC8925" w14:textId="77777777" w:rsidR="001B0828" w:rsidRPr="009D1CE0" w:rsidRDefault="001B0828" w:rsidP="001B0828">
      <w:pPr>
        <w:bidi/>
        <w:jc w:val="both"/>
        <w:rPr>
          <w:rFonts w:cs="Naskh MT for Bosch School"/>
          <w:sz w:val="20"/>
          <w:szCs w:val="20"/>
          <w:rtl/>
        </w:rPr>
      </w:pPr>
      <w:r w:rsidRPr="009D1CE0">
        <w:rPr>
          <w:rStyle w:val="FootnoteReference"/>
          <w:rFonts w:ascii="Naskh MT for Bosch School" w:hAnsi="Naskh MT for Bosch School" w:cs="Naskh MT for Bosch School"/>
          <w:b/>
          <w:bCs/>
          <w:sz w:val="20"/>
          <w:szCs w:val="20"/>
        </w:rPr>
        <w:footnoteRef/>
      </w:r>
      <w:r w:rsidRPr="009D1CE0">
        <w:rPr>
          <w:rFonts w:ascii="Naskh MT for Bosch School" w:hAnsi="Naskh MT for Bosch School" w:cs="Naskh MT for Bosch School"/>
          <w:b/>
          <w:bCs/>
          <w:sz w:val="20"/>
          <w:szCs w:val="20"/>
        </w:rPr>
        <w:t xml:space="preserve"> </w:t>
      </w:r>
      <w:r w:rsidRPr="009D1CE0">
        <w:rPr>
          <w:rFonts w:ascii="Naskh MT for Bosch School" w:hAnsi="Naskh MT for Bosch School" w:cs="Naskh MT for Bosch School" w:hint="cs"/>
          <w:b/>
          <w:bCs/>
          <w:sz w:val="20"/>
          <w:szCs w:val="20"/>
          <w:rtl/>
        </w:rPr>
        <w:t xml:space="preserve">  </w:t>
      </w:r>
      <w:r w:rsidRPr="009D1CE0">
        <w:rPr>
          <w:rFonts w:cs="Naskh MT for Bosch School"/>
          <w:sz w:val="20"/>
          <w:szCs w:val="20"/>
          <w:rtl/>
        </w:rPr>
        <w:t>مفاوضات - قسم اول – ز</w:t>
      </w:r>
      <w:r w:rsidRPr="009D1CE0">
        <w:rPr>
          <w:rFonts w:cs="Naskh MT for Bosch School" w:hint="cs"/>
          <w:sz w:val="20"/>
          <w:szCs w:val="20"/>
          <w:rtl/>
        </w:rPr>
        <w:t xml:space="preserve"> </w:t>
      </w:r>
    </w:p>
  </w:footnote>
  <w:footnote w:id="2">
    <w:p w14:paraId="0CE6391F" w14:textId="77777777" w:rsidR="001B0828" w:rsidRPr="009D1CE0" w:rsidRDefault="001B0828" w:rsidP="001B082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9D1CE0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9D1CE0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9D1CE0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9D1CE0">
        <w:rPr>
          <w:rFonts w:cs="Naskh MT for Bosch School"/>
          <w:rtl/>
        </w:rPr>
        <w:t xml:space="preserve">خطابه </w:t>
      </w:r>
      <w:r w:rsidRPr="009D1CE0">
        <w:rPr>
          <w:rFonts w:cs="Naskh MT for Bosch School"/>
          <w:rtl/>
        </w:rPr>
        <w:t>در معبد بزرگ یهودیان سانفرانسیسکو ١٢ اکتبر</w:t>
      </w:r>
      <w:r w:rsidRPr="009D1CE0">
        <w:rPr>
          <w:rFonts w:cs="Naskh MT for Bosch School" w:hint="cs"/>
          <w:rtl/>
        </w:rPr>
        <w:t xml:space="preserve"> </w:t>
      </w:r>
      <w:r w:rsidRPr="009D1CE0">
        <w:rPr>
          <w:rFonts w:cs="Naskh MT for Bosch School"/>
          <w:rtl/>
        </w:rPr>
        <w:t>١٩٢١</w:t>
      </w:r>
      <w:r w:rsidRPr="009D1CE0">
        <w:rPr>
          <w:rFonts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A8D73E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B082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0828"/>
    <w:rsid w:val="001B1C7F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828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828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B0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2023-10-12T03:44:00Z</dcterms:modified>
  <dc:language>en-US</dc:language>
</cp:coreProperties>
</file>