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5C6" w14:textId="77777777" w:rsidR="00861C13" w:rsidRPr="00AF532D" w:rsidRDefault="00861C13" w:rsidP="00861C13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AF532D">
        <w:rPr>
          <w:rFonts w:cs="Naskh MT for Bosch School"/>
          <w:b/>
          <w:bCs/>
          <w:color w:val="FF0000"/>
          <w:szCs w:val="28"/>
          <w:rtl/>
        </w:rPr>
        <w:t>١٣٨</w:t>
      </w:r>
      <w:r w:rsidRPr="00AF53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AF532D">
        <w:rPr>
          <w:rFonts w:cs="Naskh MT for Bosch School"/>
          <w:b/>
          <w:bCs/>
          <w:color w:val="FF0000"/>
          <w:szCs w:val="28"/>
          <w:rtl/>
        </w:rPr>
        <w:t>دلیل فصل و وصل افراد</w:t>
      </w:r>
    </w:p>
    <w:p w14:paraId="1C386F3D" w14:textId="77777777" w:rsidR="00861C13" w:rsidRDefault="00861C13" w:rsidP="00861C1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C1036A0" w14:textId="77777777" w:rsidR="00861C13" w:rsidRDefault="00861C13" w:rsidP="00861C1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الاجل الاعلی از جمله سلطنت آن است که از آن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احدّیه ظاهر شد آیا نشنیدی که بیک آیه چگونه میان نور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ظلمت و سعید و شقی و مؤمن و کافر فصل فرمود و جمیع اشارات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دلالات قیامت که شنیدی از حشر و نشر و حساب و کتاب و غیره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بتنزیل همان یک آیه هویدا شد و بعرصهٴ شهود آمد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همچنین آن آیه منزله رحمت بود برای ابرار یعنی انفسی 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حین استماع گفتند ربنّا اننّا سمعنا و اطعنا و نقمت بود برای فجّار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یعنی آنهائی که بعد از استماع گفتند سمعنا و عصینا و سیف الله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برای فصل مؤمن از کافر و پدر از پسر چنانچه دیده اید آنهائی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اقرار نمودند با آنهائیکه انکار نمودند در صدد جان و مال هم بر آمدند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پدر ها که از پسر ها اعراض نمودند و چه عاشقها که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معشوقها احتراز جستند و چنان حّاد و برنده بود این سیف بدیع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همه نسبتها را از هم قطع نمود و از یک جهت ملاحظه فرمائید چگونه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وصل نمود مثل آنکه ملاحظه شد که جمعی از ناس که سالها شیطان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 تخم کینه و عدوان ما بین ایشان کاشته بود بسبب ایمان باین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بدیع منیع چنان متحّد و موافق شدند که گویا از یک صلب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شده اند و کذلک یؤلف الله بین قلوب الذین 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انقطوا الیه و آمنوا بآیاته و کانوا من کوثر الفضل بایادی العّز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الشاربین و دیگر آنکه چقدر از مردم مختلف العقاید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مختلف المذهب و مختلف المزاج که ازین نسیم رضوان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بهارستان قدی معنوی قمیص جدید توحید پوشیدند...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قوله الامنع الابدع سبحان الله کمال تحیّر حاصل است از عبادی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بعد از ارتفاع اعلام مدلول طلب دلیل مینمایند و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ظهور شمس معلوم باشارات علم تمسک جسته اند مثل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از آفتاب در اثبات نور او حجت طلبند و یا از باران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نیسان در اثبات فیضش برهان جویند حجت آفتاب نور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اوست که اشراق نموده و عالم را فراگرفته و برهان نیسان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جود اوست که عالم را بردای جدید تازه فرمود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FFF7" w14:textId="77777777" w:rsidR="00B7227D" w:rsidRDefault="00B7227D">
      <w:r>
        <w:separator/>
      </w:r>
    </w:p>
  </w:endnote>
  <w:endnote w:type="continuationSeparator" w:id="0">
    <w:p w14:paraId="2891B30F" w14:textId="77777777" w:rsidR="00B7227D" w:rsidRDefault="00B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D136" w14:textId="77777777" w:rsidR="00B7227D" w:rsidRDefault="00B7227D">
      <w:r>
        <w:separator/>
      </w:r>
    </w:p>
  </w:footnote>
  <w:footnote w:type="continuationSeparator" w:id="0">
    <w:p w14:paraId="42F7935F" w14:textId="77777777" w:rsidR="00B7227D" w:rsidRDefault="00B7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9A9883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61C13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61C13"/>
    <w:rsid w:val="00A82770"/>
    <w:rsid w:val="00B7227D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2023-10-12T03:45:00Z</dcterms:modified>
  <dc:language>en-US</dc:language>
</cp:coreProperties>
</file>