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C834" w14:textId="77777777" w:rsidR="00F35F89" w:rsidRPr="00731AC1" w:rsidRDefault="00F35F89" w:rsidP="00F35F8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٢٥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731AC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آداب معاشرت و مصاحبت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4B58D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339B5AAB" w14:textId="77777777" w:rsidR="00F35F89" w:rsidRDefault="00F35F89" w:rsidP="00F35F8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F21B8C" w14:textId="77777777" w:rsidR="00F35F89" w:rsidRPr="00582CF9" w:rsidRDefault="00F35F89" w:rsidP="00F35F8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 ایّاکم ان تد خلوا بیت احدٍ الّا بعدَ رضائِه و ایّاکم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اَنْ تفتخروُا علی احدٍ مِن عبادی بما اوتیتُم مِن زخارفِ الارض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سوفَ یفنی ما ترونَهُ الیوم و یبقی الملکُ للّهِ الفرد العزیز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الحمید .</w:t>
      </w:r>
    </w:p>
    <w:p w14:paraId="0817CA5D" w14:textId="77777777" w:rsidR="00F35F89" w:rsidRDefault="00F35F89" w:rsidP="00F35F8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BB18F8" w14:textId="63CD5A98" w:rsidR="00F35F89" w:rsidRPr="004B58DF" w:rsidRDefault="00F35F89" w:rsidP="00F35F8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تعالی فی الکتاب الاقدس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ایّاکم اَنْ تد خلوا بیتاً عندَ فقدان صاحبه الّا بعد اذنِه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تمسّکُوا بامعروف فی کلّ الاحوال و لا تکونّن من الغافلین .</w:t>
      </w:r>
    </w:p>
    <w:p w14:paraId="0BB9AB01" w14:textId="77777777" w:rsidR="00F35F89" w:rsidRDefault="00F35F89" w:rsidP="00F35F8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E1EEB9" w14:textId="58197167" w:rsidR="00F35F89" w:rsidRPr="00BE1823" w:rsidRDefault="00F35F89" w:rsidP="00F35F8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کلمات مکنونه است قوله جلّ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مصاحبت ابرار را غنمیت دان و از مرافقت اشرار دست و 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دو بردار . . . با اشرار الفت مگیر و مؤانست مجو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مجالست اشرار نور جان را به نار حسبان تبدیل نماید . .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فیض روح القدس طلبی با احرار مصاحب شو زیرا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ابرار جام باقی از کف ساقی خلد نوشیده‌اند و قلب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مردگان را چون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صبح صادق زنده و منیر و روشن نمایند . .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صحبت اشرار غم بیفزاید و مصاحبت ابرار زنگ دل بزداید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اراد ان یأنسَ مع اللّه فلیأنسْ معَ احبائِه و مَن ارادَ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اَنْ یسمعَ کلماتِ اللّه فلیسمعْ کلماتِ اصفیائِه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حضرت عبدالبهاء است قوله الناصح المشفق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آفت انسان الفت با بیخرد‌ان و کلفت اهل عرفان است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معاشرت سرایت نماید .</w:t>
      </w:r>
    </w:p>
    <w:p w14:paraId="6C9F5C5E" w14:textId="77777777" w:rsidR="00F35F89" w:rsidRDefault="00F35F89" w:rsidP="00F35F8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290133D" w14:textId="632063BE" w:rsidR="00F35F89" w:rsidRPr="00582CF9" w:rsidRDefault="00F35F89" w:rsidP="00F35F8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المحبوب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نفسی مشاهده کنید که ذرۀ حرکت نالایقی دارد و یا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رائحۀ غیر تقدیس از او استشمام میشود البته فورا احتراز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و تجنب کنید زیرا ضرّ امر الله در تقرّب به آن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که نفوسی پیدا شده‌اند که اسیر نفس و هوی هستند و نام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 بر زبان میرانند این نفوس در امر الله از سم قاتل بدتر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بسیار احتیاط لازم است .</w:t>
      </w:r>
    </w:p>
    <w:p w14:paraId="5C3ED184" w14:textId="77777777" w:rsidR="00F35F89" w:rsidRDefault="00F35F89" w:rsidP="00F35F8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F8A44B" w14:textId="38A77504" w:rsidR="00F35F89" w:rsidRPr="00BE1823" w:rsidRDefault="00F35F89" w:rsidP="00F35F8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سفرنامۀ امریکا در جواب سؤال از چگونگی معاشرت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با اشخاص بد عمل قوله المبین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نیز دو قسم است قسمی ضرّش بخود صاحب عمل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متعدّی نیست البته باید به حکمت شخص بد عمل را آگاه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تربیت نمود مریض است باید او را شفا داد اما قسمی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ضرش بدیگران میرسد و معاشرت با چنان اشخاص سبب سوء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اخلاق میشود درین صورت حشر با آن نفوس جائز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مگر برای کسانی که بر منع و تربیت قادر و غالب باشند و حتّی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الامکان سبب تعدیل اخلاق و تحسین اطوار گردند والّا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حفظ هیئت اجتماعیه از مضرات اعمال آن گونه اشخاص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 مرکز عدل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داد است این است که در الواح جمال مبارک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 حکم معاشرت با ادیان و وحدت عالم انسان است و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منع الفت با اشرار و احتراز ازاهل نفی و انکار .</w:t>
      </w:r>
    </w:p>
    <w:p w14:paraId="52C996DF" w14:textId="77777777" w:rsidR="00F35F89" w:rsidRDefault="00F35F89" w:rsidP="00F35F8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BCE3FF5" w14:textId="0B40DF77" w:rsidR="00F35F89" w:rsidRPr="00BE1823" w:rsidRDefault="00F35F89" w:rsidP="00F35F8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3550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سفرنامه اروپا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اشخاصی هستند که آلودگی آنها بدرجۀ است که حشر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آنها غیر مفید بلکه مضرّ است البته از آن گونه نفوس دوری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لازم است اما کسانی هستند بد اخلاق و بد رفتار که اصلاح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حال آنها ممکن است چندان نباید اجتناب نمود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معاشرت با آنها محض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بیداری و آگاهی باشد ولکن مردمان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بی‌حوصلۀ بی‌صبر یا بی‌گذشت که نیت خیر دارند ولو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سلوک ندارند البته نباید آنها را مبغوض دانست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صادق‌اند نه کاذب امین‌اند نه خائن .</w:t>
      </w:r>
    </w:p>
    <w:p w14:paraId="227867A2" w14:textId="77777777" w:rsidR="00F35F89" w:rsidRDefault="00F35F89" w:rsidP="00F35F8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2C6C3A" w14:textId="77777777" w:rsidR="00F35F89" w:rsidRPr="00337244" w:rsidRDefault="00F35F89" w:rsidP="00F35F8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31AC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ازحضرت بهاءالله در لوحی است قوله 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معاشرت با جمیع احزاب را اذن دادیم مگر نفوسی که رائحۀ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بغضا در امرالله مولی الوری ازیشان بیابند از امثال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احتراز لازم امراً من لدی الله رب العرش العظیم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BA09" w14:textId="77777777" w:rsidR="003725F1" w:rsidRDefault="003725F1">
      <w:r>
        <w:separator/>
      </w:r>
    </w:p>
  </w:endnote>
  <w:endnote w:type="continuationSeparator" w:id="0">
    <w:p w14:paraId="5E7F1BA0" w14:textId="77777777" w:rsidR="003725F1" w:rsidRDefault="0037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16D6" w14:textId="77777777" w:rsidR="003725F1" w:rsidRDefault="003725F1">
      <w:r>
        <w:separator/>
      </w:r>
    </w:p>
  </w:footnote>
  <w:footnote w:type="continuationSeparator" w:id="0">
    <w:p w14:paraId="710D9B18" w14:textId="77777777" w:rsidR="003725F1" w:rsidRDefault="003725F1">
      <w:r>
        <w:continuationSeparator/>
      </w:r>
    </w:p>
  </w:footnote>
  <w:footnote w:id="1">
    <w:p w14:paraId="43408D4A" w14:textId="77777777" w:rsidR="00F35F89" w:rsidRPr="004B58DF" w:rsidRDefault="00F35F89" w:rsidP="00F35F89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4B58D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4B58DF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4B58DF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و در قرآن است قوله تعالی و اذا حُییّتُم بتحیّةً فحَیّوا بِا حسنَ منها اوردّوها .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. یا ایُّها الّذینَ آمَنوا لا تَدْخُلوا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بیوتاً غیرَ بیوتِکم حتّی تستأنِسوُا و تُسَلِموا علی اهلِها ذلکم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خیرٌ لکم لعلّکم تَذَکَّرون فاِنْ لَمْ تحدوُا فیها احداً فلا تَدْخُلوها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حتّی یُؤذَنَ لکم و اِنْ قیلَ لکم ارْجِعوا فَارْجِعوا هوَ اَزْکی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لکم واللّهْ بما تعملونَ علیمٌ لیسَ علیکُم جُناحْ اَنْ تَدْخُلوا بیوتاً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غیرَ مسکونةٍ فیها متاعٌ لفکم و اللّهُ یعلمُ ماتُبْدونَ و ما تکتُمونَ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و در قرآن است . قوله یا ایُّها الّذین آمنوُا اتّقوا اللّهَ و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کونُوا معَ الصّادقینَ و قال النّبی صلعم المرء علی دین خلیله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فلینظر احدکم من یخالّ اقربکم منّی مجالس یوم القیامة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احسنکم اخلاقاً الموطئون اکنافا . . . فی حدیث عیس یا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روح الله لمن نجالس فقال من یذکر کم اللّه رؤیته و یزید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فی عملکم منطقه ویرغبکم فی الاخرة عمله . . . و قد ورد فی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الحدیث فّرِ من الناس فرارک من الاسد . . . ایّاک و مخالطة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السّفلة فانّه لا یؤول الی خیر . . . مجالسة الانذال سیئت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القلوب . . . من خالط الانذال حقر . . . ایّاک و مصادقة</w:t>
      </w:r>
      <w:r w:rsidRPr="004B58DF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B58DF">
        <w:rPr>
          <w:rFonts w:ascii="Naskh MT for Bosch School" w:hAnsi="Naskh MT for Bosch School" w:cs="Naskh MT for Bosch School"/>
          <w:sz w:val="20"/>
          <w:szCs w:val="20"/>
          <w:rtl/>
        </w:rPr>
        <w:t>الفاجر فانه یبیعک بالّتافه . (مجمع البحرین)</w:t>
      </w:r>
      <w:r w:rsidRPr="004B58DF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072E932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35F89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725F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35F89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35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2023-10-26T06:41:00Z</dcterms:modified>
  <dc:language>en-US</dc:language>
</cp:coreProperties>
</file>