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35B5" w14:textId="77777777" w:rsidR="007E2799" w:rsidRPr="00A65AC2" w:rsidRDefault="007E2799" w:rsidP="007E279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٣١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65AC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اتّصاف به نشاط و انبساط و احتراز</w:t>
      </w:r>
      <w:r w:rsidRPr="00A65AC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A65AC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از حزن و جزع در مصائب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AA297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134F064C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9B14529" w14:textId="77777777" w:rsidR="007E2799" w:rsidRPr="00F27B46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اِفْرَحوا بفرحِ اسْمی الاعظمِ الذی به تَوَلَّهَت الافئدةُ و انجذبتْ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عقُولِ المقرّبین .</w:t>
      </w:r>
    </w:p>
    <w:p w14:paraId="00B7258B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D27EB57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 xml:space="preserve"> </w:t>
      </w: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عزّ و علا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تَجْزَعوا فی المصائبِ و لا تفرحوا ابْتَغوا امراً بینَ الاَمرَین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 التّذکّرُ فی تلک الحالة و التّنبّهُ علی ما یردُ علیکم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العاقبةِ کذلک ینّبئَکُم العلیمُ الخبیرُ</w:t>
      </w: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</w:p>
    <w:p w14:paraId="4F7C11AB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5BEA0C7" w14:textId="77777777" w:rsidR="007E2799" w:rsidRPr="00F27B46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طبّ قوله الاعزّ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اجتنب الهّمَ و الغمَّ بهما یحدثُ بلاءُ ادهم .</w:t>
      </w:r>
    </w:p>
    <w:p w14:paraId="4F28C807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D2AD7BF" w14:textId="6D64CD67" w:rsidR="007E2799" w:rsidRPr="00F27B46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کلمات مکنونه قوله جلّ و علا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یابن الانسان افرحْ بسرورِ قلبِک لتکونَ قابلاً للقائی و مرآتاً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لجمالی . . . یابن الوجود ان یمسّک الفقر لا تحزنْ لانّ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سلطانَ الغناء ینزل علیک فی هذه الایّام و من اذلّة لا تخفْ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لانّ العزّةَ یصیبُک فی هذا الزّمان .</w:t>
      </w:r>
    </w:p>
    <w:p w14:paraId="4FA391FA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1240A9F" w14:textId="77777777" w:rsidR="007E2799" w:rsidRPr="00337244" w:rsidRDefault="007E2799" w:rsidP="007E27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یا علی علیک سلام الله و عنایته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ذکر اول آنکه باید در جمیع احوال بافرح و نشاط و انبساط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باشی و ظهور این مقام محال بوده و هست مگر بذیل توکّل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کامل توسّل نمائی این است شفای امم و فی الحقیقه دریاق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اعظم است از برای انواع و اقسام هموم و غموم و کدورات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توکّل حاصل نشود مگر به ایقان مقام ایقان را اثرها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ثمرها .</w:t>
      </w:r>
    </w:p>
    <w:p w14:paraId="6EB857B1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1090AA7" w14:textId="77777777" w:rsidR="007E2799" w:rsidRPr="002C6F88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الصدق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وبعنایت مقصود عالمیان بشارت ده شاید بفرح ذکر الهی از احزان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دنیا و کدورات آن فارغ گردند و بذکر دوست یکتا قلب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منور دارند .</w:t>
      </w:r>
    </w:p>
    <w:p w14:paraId="42EA6B21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61CAF40" w14:textId="77777777" w:rsidR="007E2799" w:rsidRPr="002C6F88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و قوله عز و جل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نسئل الله بان یجعلک آیة سروری بین العباد بحیث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تحزنک شئونات الخلق و لا تکدرک اعمال الّذین‌هم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کفروا باللّه العزیز المحبوب .</w:t>
      </w:r>
    </w:p>
    <w:p w14:paraId="057BF110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EDB98DF" w14:textId="77777777" w:rsidR="007E2799" w:rsidRPr="00AA2970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الحق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حقّ منیع شاهد و گواه است اگر فی الجمله تفکر در عنایات الهیّه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نمایند هرگز محزون نشوند و خود را مهموم ننمایند .</w:t>
      </w:r>
    </w:p>
    <w:p w14:paraId="4984ADB4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0208B4A0" w14:textId="77777777" w:rsidR="007E2799" w:rsidRPr="00337244" w:rsidRDefault="007E2799" w:rsidP="007E27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الاعلی 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اینکه در مصیبات از قلم اعلی اظهار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حزن میشود مقصود از آن اظهار رحمت و شفقت است والّا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نفسی بمحبة الله فائز شد و صعود نمود او بفرح اکبر فائز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قسم بسدرۀ منتهی که در کل احیان ناطق و شاهد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از فرح یک نفس مستقیمه مرفوعه اهل ارض آگاه شوند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بشطر الله توجه نمایند .</w:t>
      </w:r>
    </w:p>
    <w:p w14:paraId="78ABA646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06169F" w14:textId="6C16B680" w:rsidR="007E2799" w:rsidRPr="001707E7" w:rsidRDefault="007E2799" w:rsidP="007E27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هذه المصیبة ( شهادت سلطان الشهداء و محبوب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الشّهدا ) التی تردّی هیکل العظمة برداء الحزن . . . قد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ناح فی هذه المصیبة الکبری قلمی الاعلی . . . اگر چه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نفسی که از رحیق محبت الهی آشامیده لازم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آن مصیبت کبری و رزیه عظمی با صاحبان مصیبت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ملاء اعلی هستند شریک شود چه که طلعت مظلوم بکمال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حزن ظاهر و هویدا است اظهاراً لفضله و وفائه و رحمته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عنایته انه لهو الفضال القدیم ولکن آن جناب و سائر احباب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دوستان الهی باید به کمال تسلیم و رضا و صبر و اصطبار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مشاهده شوند .</w:t>
      </w:r>
    </w:p>
    <w:p w14:paraId="50EADE77" w14:textId="3E643C12" w:rsidR="007E2799" w:rsidRPr="00337244" w:rsidRDefault="007E2799" w:rsidP="007E27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الاعلی 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یا اسمی الحاء طوبی لعین بکتْ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لمصائبک . . . طوبی لعین بکت لمصائبک .</w:t>
      </w:r>
    </w:p>
    <w:p w14:paraId="5D65597D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426FD95" w14:textId="77777777" w:rsidR="007E2799" w:rsidRPr="00337244" w:rsidRDefault="007E2799" w:rsidP="007E27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سلطانک یا محبوب الوجود و 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الغیب و الشهود لو یبکی عیون العالم و تحرق اکباد الامم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یلیق لهذه الرزیة التی فیها یسمع کل شیئی ضجیج قلبک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صریخ 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ؤا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دک .</w:t>
      </w:r>
    </w:p>
    <w:p w14:paraId="36DB098F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C0A70EB" w14:textId="77777777" w:rsidR="007E2799" w:rsidRPr="00337244" w:rsidRDefault="007E2799" w:rsidP="007E27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اهل مدائن الاسماء و طلعات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الغرفات فی الجنة العلیا و اصحاب الوفاء فی ملکوت البقاء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بدّلوا اثوابکم البیضاء و الحمراء بالسّواداء بما اتت المصیبه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الکبری ( شهادت امام حسین ) و الرزیة العظمی التی بها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ناح الرسول .</w:t>
      </w:r>
    </w:p>
    <w:p w14:paraId="079AA32B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2725A26" w14:textId="77777777" w:rsidR="007E2799" w:rsidRPr="002C6F88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نیکو است حال نفسی که بحق راجع شد و به رفیق 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صعود نمود مع حالتی که اهل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اعلی استنشاق محبت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محبوب نمایند از برای چنین نفسی نباید محزون بود نشهد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انّه ارتقی الی الرفیق الاعلی و فاز بانوار ربه العلیّ الاعلی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از برای نفوسی که در سجن دنیا مانده‌اند محزون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 بلکه نوجه و ندبه نمود اگر قدری بطرف فؤاد و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بالغه الهیه توجه نمایند بعین الیقین مشاهده نمایند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آنچه وارد میشود بر احبای حق آن بهتر است از برای ایشان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آنچه در آسمانها و زمین است که در هر حال به منتهای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فضل و کرم با چنین نفوسی معامله شده و میشود لعمری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لو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اخرق الغطاء لیضعون الاجساد و یطیرون الی 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المقام المقدّس المشرق المنیر انّ فی شدتهم رخاء و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موتهم حیاة طوبی للعارفین .</w:t>
      </w:r>
    </w:p>
    <w:p w14:paraId="07F9401F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1D905A" w14:textId="77777777" w:rsidR="007E2799" w:rsidRPr="004E0579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 المبین المتین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حضرات حواریون مسیح روحی له الفداء را بر فراز دار دیدند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چنانچه به آه و حنین مشغول میشدند چگونه آفاق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رائحه محبت الله معطر مینمودند آن بود که متفق و متحد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شدند و یوم صعود شمس حقیقت را از افق احدی مشهود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دیدند و به خدمت پرداختند و جهان را منور کردند پس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معلوم شد که مصائب وارده بر مظاهر مقدسه الهیه نباید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تأثیرات شدیده گردد تا چه رسد به امثال ما . . 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احبای الهی به نشر نفحات مشغول باشند نه باساله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عبرات و نه مشغولیت به آه و حسرات و نه استغراق در بحر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سکرات این است حقیقت حال .</w:t>
      </w:r>
    </w:p>
    <w:p w14:paraId="09376AD2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E09AE84" w14:textId="77777777" w:rsidR="007E2799" w:rsidRPr="004E0579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سفر نامه امریکا است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تو باید همیشه مسرور باشی و با اهل انبساط و سرور محشور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باخلاق رحمانی متخلق زیرا سرور مدخلیت در حفظ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صحت دارد و از کدورت تولد امراض میشود آنچه مایه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سرور دائمی است روحانیت است و اخلاق رحمانی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حزنی در پی ندارد اما سرور جسمانی در تحت هزار گونه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تغییر و تبدیل است .</w:t>
      </w:r>
    </w:p>
    <w:p w14:paraId="4478D6F5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ADB5DDD" w14:textId="77777777" w:rsidR="007E2799" w:rsidRPr="00337244" w:rsidRDefault="007E2799" w:rsidP="007E27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و قوله المحبوب 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همیشه مایه سرور قلوب گردید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زیرا بهترین انسان کسی است که قلوب را بدست آرد و خاطری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نیازارد و بدترین نفوس نفسی است که قلوب را مکدر نماید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حزن مردمان شود همیشه بکوشید که نفوس را مسرور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نمائید و قلوب را شادمان کنید تا بتوانید سبب هدایت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خلق گردید و اعلان کلمة الله و نشر نفحات نمائید .</w:t>
      </w:r>
    </w:p>
    <w:p w14:paraId="7CACDC2B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</w:p>
    <w:p w14:paraId="0E876B9D" w14:textId="77777777" w:rsidR="007E2799" w:rsidRPr="00337244" w:rsidRDefault="007E2799" w:rsidP="007E279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همیشه خوش خبر باشید اخبار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خوش را همیشه زود منتشر نمائید و سبب سرور و انتباه قلوب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گردید اما اگر به جهت نفسی پیام و خبر بدی داشته باشید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ابلاغ و مذاکره آن عجله ننمائید و سبب حزن طرف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مقابل نشوید من وقتی خبر بدی را برای شخصی دارم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صریحاً به او نمیگویم بلکه نوعی با او صحبت میکنم که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خبر را می‌شنود صحبت من مایه تسلی او میگردد .</w:t>
      </w:r>
    </w:p>
    <w:p w14:paraId="7C38219A" w14:textId="77777777" w:rsidR="007E2799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06DFA4C" w14:textId="77777777" w:rsidR="007E2799" w:rsidRPr="004E0579" w:rsidRDefault="007E2799" w:rsidP="007E2799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ولی امر الله راجع به آداب عزا در جواب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F27B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پرسش سوم فرمودند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لباس سیاه در ایام مخصوصه احزان امر اجباری نبوده 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مستحب است و در این مقام رجال و نساء مساوی‌اند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راجع به رقص فرمودند هر چند از محرمات محسوب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ولی مراعات آداب بهائی و اعتدال بر یاران واجب و تقلید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عوام بسیار مضر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4A69" w14:textId="77777777" w:rsidR="00A45018" w:rsidRDefault="00A45018">
      <w:r>
        <w:separator/>
      </w:r>
    </w:p>
  </w:endnote>
  <w:endnote w:type="continuationSeparator" w:id="0">
    <w:p w14:paraId="5B21ACFC" w14:textId="77777777" w:rsidR="00A45018" w:rsidRDefault="00A4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2022" w14:textId="77777777" w:rsidR="00A45018" w:rsidRDefault="00A45018">
      <w:r>
        <w:separator/>
      </w:r>
    </w:p>
  </w:footnote>
  <w:footnote w:type="continuationSeparator" w:id="0">
    <w:p w14:paraId="3AAB58E3" w14:textId="77777777" w:rsidR="00A45018" w:rsidRDefault="00A45018">
      <w:r>
        <w:continuationSeparator/>
      </w:r>
    </w:p>
  </w:footnote>
  <w:footnote w:id="1">
    <w:p w14:paraId="6627F812" w14:textId="77777777" w:rsidR="007E2799" w:rsidRPr="00AA2970" w:rsidRDefault="007E2799" w:rsidP="007E2799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AA2970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AA2970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AA2970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عن عبدالله مسعود رضی اللّه عنه قال قال النّبی صلّی اللّه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علیه و سلّم لیس منّا من لطم الخدود و شق الجیوب و دعا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بدعوی الجاهلیة . رواه البخاری و مسلم و الترمذی و النّسائی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و ابن ماجه و روی عن النّبی ص انّه قال النّائحة و من حولها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من مستمعیها فعلیهم لعنة اللّه و الملائکة و الناس اجمعین و روی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انّه لما مات ابنه ابراهیم و سعت عیناه فقال له عبدالرحمن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بن عوف الیس قد نهیتَنا عن البکاء فقال انما نهیتُکم عن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صوتین اجمعین فاجرین صوت النساء فانه لعب و لهو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و مزامیر الشیطان و عن خدش الوجوه و شقّ الجیوب و رنّة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الشیطان ولکن هذا رقّة جعلها اللّه فی قلب الّرحماء ثمّ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قال القلب یحزن و العین تدمع و لا نقول مایسخط الربّ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و روی ان عمر رأی امراة تبکی علی میت فنهاها فقال النبی دعها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یا ابا حفص فانّ العین باکیة والنفس مصابة و العهد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 xml:space="preserve">حدیث . </w:t>
      </w:r>
      <w:r w:rsidRPr="00AA2970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کتاب بستان العارفین )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در قرآن است لا تفرحْ اِنّ اللّه لا یحبُّ الفرحین . در تفسیر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بیضاوی است لا تفرح لا تبطر و الفروح بالدنّیا مذموم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مطلقا لانّه نتیجه حبّها الرّضاء بها و الذهول عن ذهابها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فانّ العلم بانّ ما فیها من اللّذة مفارقة لا محالة یوجب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الفرح کما قال اشدّ الغمّ عندی فی سرور تیقن عند صاحبه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انتقالا و کذلک قال تعالی و لا تفرحوا بما آتاکم و علل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النّهی فیها بکونه مانعاً عن محبة اللّه فقال انّ اللّه لا یحبّ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الفرحین ای بزخارف الدّنیا . و در کتاب مجمع البحرین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ضمن کلمه عذب فی الخبر المیت یعذب ببکاء اهله علیه .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و در ضمن کلمه مزح است . فی الحدیث کثرة المزاح فی السّفر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غیر ما یسخط اللّه من المروة قیل و لا قصور فی المزاح مطلقا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بغیر الباطل لمّا روی من الله قال انّی لا مَزح و لا اقول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الّا الحق و حدیثه مع العجوز الّتی سألته ان یدعو لها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بالجنة و هو یقول لا یدخل الجنة عجوز مشهور و فی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الحدیث مامن مؤمن الّا و فیه رعابة کان فیه دعابة .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تعالی . و الصّابرین فی البأسآ إولٓئک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یؤتون اجرهم مرّتین بما صبروا و قوله : ثمّ کان من الّذین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آمنوا و تواصوا بالصّبر تواصو بالمرحمة و قوله : انّما یوفّی الصّابرون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اجرهم بغیر حساب . و قوله : و تواصوا بالحق و تواصوا بالصّبر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اصبروا و صابروا فی الحدیث مَن عزی حزینا کسی فی الموقف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حلّة یحبربها . . . فی الدعاء اعوذ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بک من الهمّ و الحزن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و العجز و الکسل الح قیل هذا من جوامع الکلم لما قالوا انواع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الرزائل ثلاثة نفسانیة وبدنیة و خارجی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>ة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 xml:space="preserve"> و الاول بحسب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القوی الّتی للانسان العقلیه و الغضبیّه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>ة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 xml:space="preserve"> و الشّهویّة ثلاثة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ایضا و الهم و الحزن یتعلق بالخطیة و الجبن بالغضبیة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و البخل بالشهویة و العجز و الکسل بالبدنیّة و النسخ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و الغلبة بالخارجیة و الدعاء یشتمل علی الکل و فی دعاء آخر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اعوذبک من الهم و الغم و الحزن و فی حدیث صفات المؤمن بعید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همه طویل غمه و ذلک نظر الی مابین یدیه من الموت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 xml:space="preserve">و ما بعده .  </w:t>
      </w:r>
      <w:r w:rsidRPr="00AA2970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مجمع البحرین )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لانه ان عاش الانسان سنین کثیرة فلیفرح فیها کلّها . . .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 xml:space="preserve">فانزع الغمّ من قلبک و ابعد الشر عن لحمک . </w:t>
      </w:r>
      <w:r w:rsidRPr="00AA2970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جامعه سلیمان اصحاح (١)</w:t>
      </w:r>
      <w:r w:rsidRPr="00AA2970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فی الحدیث ان فی الله عزاء فی کل مصیبة فتعزوا بعزاء الله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. . . من لم یتعزّ بعزآء اللّه تقطعت نفسه علی الدّنیا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 xml:space="preserve">حسرات </w:t>
      </w:r>
      <w:r w:rsidRPr="00AA2970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.  ( مجمع البحرین )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>آنچه را در گذشته است فراموش کن و آنچه پیش نیامده برای آن</w:t>
      </w:r>
      <w:r w:rsidRPr="00AA2970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AA2970">
        <w:rPr>
          <w:rFonts w:ascii="Naskh MT for Bosch School" w:hAnsi="Naskh MT for Bosch School" w:cs="Naskh MT for Bosch School"/>
          <w:sz w:val="20"/>
          <w:szCs w:val="20"/>
          <w:rtl/>
        </w:rPr>
        <w:t xml:space="preserve">تیمار مبر .  </w:t>
      </w:r>
      <w:r w:rsidRPr="00AA2970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پند نامه آذرباد ماه اسپند فقره ٣ )</w:t>
      </w:r>
      <w:r w:rsidRPr="00AA2970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E2DE9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E2799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7E2799"/>
    <w:rsid w:val="00A45018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7E2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2023-10-26T18:41:00Z</dcterms:modified>
  <dc:language>en-US</dc:language>
</cp:coreProperties>
</file>