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937C" w14:textId="77777777" w:rsidR="00105F47" w:rsidRPr="00FE6EF2" w:rsidRDefault="00105F47" w:rsidP="00105F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FE6E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تأکید در نظافت و لطافت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4FBAAB7A" w14:textId="77777777" w:rsidR="00105F47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514056" w14:textId="77777777" w:rsidR="00105F47" w:rsidRPr="000B5DB9" w:rsidRDefault="00105F47" w:rsidP="00105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B5DB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نقطه در کتاب بیان است قوله الاعلی :</w:t>
      </w:r>
      <w:r w:rsidRPr="000B5DB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بدانکه تطهیر در بیان اقرب قربات و افضل طاعات بوده و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هست .</w:t>
      </w:r>
    </w:p>
    <w:p w14:paraId="131DF4FE" w14:textId="77777777" w:rsidR="00105F47" w:rsidRPr="000B5DB9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4C6E44" w14:textId="77777777" w:rsidR="00105F47" w:rsidRPr="000B5DB9" w:rsidRDefault="00105F47" w:rsidP="00105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B5DB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کتاب بیان است قوله الاعلی :</w:t>
      </w:r>
      <w:r w:rsidRPr="000B5DB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بدانکه تطهیر در بیان اقرب قربات و افضل طاعات بوده و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هست .</w:t>
      </w:r>
    </w:p>
    <w:p w14:paraId="322F172C" w14:textId="77777777" w:rsidR="00105F47" w:rsidRPr="000B5DB9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98BF30" w14:textId="77777777" w:rsidR="00105F47" w:rsidRPr="005B2DF3" w:rsidRDefault="00105F47" w:rsidP="00105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B5DB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بهاءالله در کتاب اقدس است قوله</w:t>
      </w:r>
      <w:r w:rsidRPr="000B5DB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تعالی :</w:t>
      </w:r>
      <w:r w:rsidRPr="000B5DB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تمَّکوُا بحبلِ اللّطافةِ علی شأنٍ لا یُری مِن ثیابِکم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هذا ما حَکَمَ به مَنْ کانَ الطفَ مِن کلِّ لطیفٍ و الّذی لَهُ عذرٌ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لا بأسَ علیه انّه لهوَالغفورُ الرّحیمُ ... تمسَّکوا باللّطافةِ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فی کلِّ الاحوالِ لئلّا تقعَ العیونُ علی ما تکرهُه انفسُکم و اهلُ</w:t>
      </w:r>
      <w:r w:rsidRPr="000B5DB9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B5DB9">
        <w:rPr>
          <w:rFonts w:ascii="Naskh MT for Bosch School" w:hAnsi="Naskh MT for Bosch School" w:cs="Naskh MT for Bosch School"/>
          <w:sz w:val="32"/>
          <w:szCs w:val="32"/>
          <w:rtl/>
        </w:rPr>
        <w:t>الفردوسِ و الّذی تجاوزَ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عنها یُحبطَ عملُه فِی الحینِ و اِنْ کانَ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لهُ عذرٌ یعفُ اللّهُ عنهُ اِنّه لهوَ العزیزُ الکریمُ ... و حکَمَ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باللّطافةِ الکبری و تغسیلِ ما تغبّرَ بالغبارِ وَ کیفَ الاوساخُ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المنجمدةُ و دونُها اتّقوُا اللّهَ و کونُوا مِن المطهّرینَ و الّذی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یُری فِی کِسائِه وَسَخٌ لا یصعدُ دعائُه اِلی اللّهِ و یجتنبُ عنهُ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ملاءٌ عالون ... انّا اردنا اَنْ نراکُم مظاهر الفردوسِ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الارضِ لیتضوّعَ منکُم ما تفرحُ به افئدةُ المقرّبین ... اِنّه ارادَ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تلطیفَکم و ما عندَکم اتّقوُا اللّهَ و لا تکوننّ من الغافلینَ . اِنّه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ارادَ اَن یراکم علی آدابِ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اهلِ الرّضوان فی ملکوته الممتنع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المنیع ... کونوُا عنصر اللّطافة بین البریّة هذا ما ارادَ مولاکُمُ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العزیزُ الحکیم .</w:t>
      </w:r>
    </w:p>
    <w:p w14:paraId="25EB63DD" w14:textId="77777777" w:rsidR="00105F47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62DD71" w14:textId="77777777" w:rsidR="00105F47" w:rsidRPr="005B2DF3" w:rsidRDefault="00105F47" w:rsidP="00105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</w:p>
    <w:p w14:paraId="35D60ED2" w14:textId="77777777" w:rsidR="00105F47" w:rsidRPr="005B2DF3" w:rsidRDefault="00105F47" w:rsidP="00105F4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بسم الله الاقدس</w:t>
      </w:r>
    </w:p>
    <w:p w14:paraId="70034ECD" w14:textId="77777777" w:rsidR="00105F47" w:rsidRPr="00337244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امتی فاعلمی انّا بعثنا العنایة علی هیکل اللّوح و انّا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ارسلناه الیک لتفتخری به بین العالمین انّا وردنا بیتک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غفلتکِ عنه و ما استنشقنا منه رائحة القدس کذلک ینبّئُک الخبیر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نظِّفوا یا قوم بیوتکم و غسِّلوا لباسَکم عمّا یکرهُه اللّه کذلک یعظکم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العلیم انّا نحبّ اللطافةَ فی کلّ الاحوال ایّاکم اَنْ تتجاوزوا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عمّا اُمرتم به فی کتاب اللّه العزیز الحمید زیّنوا هیاکلکم بلباس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التّقوی انّه لم یکن من الخرقة الخلقة و لا من الصّوف و القطن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الیابسة بل انّه من اللّطافة و الحجی الّذی یمنعکم عن الهوی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لهو الحق لو انتم من العارفین کونوُا فی غایة اللّطافة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الّذی لیس له لطافة لن یجدَ نفحات الرّحمن و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یستأنس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معه اهل الرّضوان اتّقوا اللّه و لا تکونوا من الجاهلین غسِّلوا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یکرهه الفطرة السّلیمة کذلک اُمرتم من قبل من لدن مقتدرٍ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قدیر ان اتّبعوا ما اَمرناکم به فی الالواح ایّاکم اَنْ تتّبعوا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الغافلین انّ الّذین غفلوا اولئک فی هیماء الضلال لَمن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الهائمین انتِ یا امتی ان اشربی کوثر البیان من کلمات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ثم اشکری و اسجدی لوجه ربّک العلیم الحکیم کذلک القیناکِ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قول الحق و ما بعده الا الضّلال البعید .</w:t>
      </w:r>
    </w:p>
    <w:p w14:paraId="49F2F75F" w14:textId="77777777" w:rsidR="00105F47" w:rsidRDefault="00105F47" w:rsidP="00105F4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908DCBE" w14:textId="77777777" w:rsidR="00105F47" w:rsidRPr="005B2DF3" w:rsidRDefault="00105F47" w:rsidP="00105F4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نظافت ظاهره هر چند امری است جسمانی ولکن تأثیر شدید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روحانیات دارد در جمیع مراتب تنزیه و تقدیس و پاکی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لطافت سبب علوّیت عالم انسانی و ترقّی حقائق امکانی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حتّی در عالم جسمانی نیز لطافت سبب حصول روحانیّت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مراد این است که پاکی و طهارت جسمانی نیز تأثیر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ارواح انسانی کند ملاحظه کنید که پاکی چقدر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درگاه کبریا و منصوص کتب مقدّسۀ انبیاء است زیرا کتب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مقدسه منع از تناول هر شیئی کثیف و هر چیز ناپاک میفرماید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712B" w14:textId="77777777" w:rsidR="00F87EA0" w:rsidRDefault="00F87EA0">
      <w:r>
        <w:separator/>
      </w:r>
    </w:p>
  </w:endnote>
  <w:endnote w:type="continuationSeparator" w:id="0">
    <w:p w14:paraId="7F522167" w14:textId="77777777" w:rsidR="00F87EA0" w:rsidRDefault="00F8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37B3" w14:textId="77777777" w:rsidR="00F87EA0" w:rsidRDefault="00F87EA0">
      <w:r>
        <w:separator/>
      </w:r>
    </w:p>
  </w:footnote>
  <w:footnote w:type="continuationSeparator" w:id="0">
    <w:p w14:paraId="2B2C1417" w14:textId="77777777" w:rsidR="00F87EA0" w:rsidRDefault="00F87EA0">
      <w:r>
        <w:continuationSeparator/>
      </w:r>
    </w:p>
  </w:footnote>
  <w:footnote w:id="1">
    <w:p w14:paraId="340927B6" w14:textId="77777777" w:rsidR="00105F47" w:rsidRPr="002836CC" w:rsidRDefault="00105F47" w:rsidP="00105F47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2836CC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2836CC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پاکیزگی برای انسان از نخستین دقیقه تولد بهترین چیزها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است . 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گاتها ٣ های ٣ و ٥)</w:t>
      </w:r>
      <w:r w:rsidRPr="002836CC">
        <w:rPr>
          <w:rFonts w:ascii="Naskh MT for Bosch School" w:hAnsi="Naskh MT for Bosch School" w:cs="Naskh MT for Bosch School" w:hint="cs"/>
          <w:color w:val="FF0000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554C85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05F47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05F47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87EA0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105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2023-10-27T00:02:00Z</dcterms:modified>
  <dc:language>en-US</dc:language>
</cp:coreProperties>
</file>