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96D6" w14:textId="77777777" w:rsidR="0026243E" w:rsidRPr="00DE343F" w:rsidRDefault="0026243E" w:rsidP="0026243E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١٠١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–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DE343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انقطاع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8C33C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51324AC9" w14:textId="77777777" w:rsidR="0026243E" w:rsidRDefault="0026243E" w:rsidP="002624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16BDFF5" w14:textId="77777777" w:rsidR="0026243E" w:rsidRPr="00A24054" w:rsidRDefault="0026243E" w:rsidP="0026243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بهاءاللّه در کلمات مکنونه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الاعلی :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یابن الانسان انت تریدُ الذّهب و انا اُرید تنزیهک عنه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انت عرفتَ غناء نفسک فیه و انا عرفتُ الغناء فی تقدیسک منه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عمری هذا علمی و ذلک ظنّک کیف یجمع امری مع امرک .</w:t>
      </w:r>
    </w:p>
    <w:p w14:paraId="727B72CC" w14:textId="77777777" w:rsidR="0026243E" w:rsidRDefault="0026243E" w:rsidP="002624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4EFF02D" w14:textId="77777777" w:rsidR="0026243E" w:rsidRPr="00BC4338" w:rsidRDefault="0026243E" w:rsidP="0026243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الابهی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بندۀ من مَثَل تو مثل سیف پر جوهری است که در غلاف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تیره پنهان باشد و به این سبب قدر آن بر جوهریان مستور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ماند پس از غلاف نفس و هوی بیرون آی تا جوهر تو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عالمیان هویدا و روشن آید .</w:t>
      </w:r>
    </w:p>
    <w:p w14:paraId="03DDAFC4" w14:textId="77777777" w:rsidR="0026243E" w:rsidRDefault="0026243E" w:rsidP="002624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AAC9544" w14:textId="77777777" w:rsidR="0026243E" w:rsidRPr="00A24054" w:rsidRDefault="0026243E" w:rsidP="0026243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خطاب به ملّا علی بجستانی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تبارک و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علی علیک بهائی نعمَ ما نطق به لسانُک انقطاع بنفسه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مؤثّر و جاذب است در اکثری از الواح ذکر این مقام از قلم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اعلی جاری و نازل او است طراز اول از برای بُرء انسان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از امراض و علل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طوبی لعبد تمسّک به انّه من النّاصرین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کتاب اللّه ربّ العالمین امروز تقوی اللّه به مثابۀ سراج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اوست اول نوری که از افق سماء انقطاع اشراق نموده و اوست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رداء اعظم الطف از برای هیاکل عباد طوبی لرأسٍ تزیّن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و لهیکلٍ فاز به یا علیّ لعمر اللّه یک قلب اگر مقدّس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از شؤونات دنیا فارغ قلوب را بقوّت روحانیّه تقلیب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بقلب وجود راه نماید امید هست حرکت و سکون آنجناب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چون للّه بوده در عالم نفوذ نماید و اثر کلّی از آن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گردد انّه هو المقتدر العلیم .</w:t>
      </w:r>
    </w:p>
    <w:p w14:paraId="79E75234" w14:textId="77777777" w:rsidR="0026243E" w:rsidRDefault="0026243E" w:rsidP="002624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A498270" w14:textId="77777777" w:rsidR="0026243E" w:rsidRPr="00A24054" w:rsidRDefault="0026243E" w:rsidP="0026243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اقدس است قوله جلّ و علا: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دَعُوا ما عندَ کم ثمّ طیروا بقوادمِ الانقطاعِ فوقَ الابداعِ کذلک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یأمرکُم مالکُ الاختراعِ الّذی بحرکةِ قلمِه قلّبَ العالمین .</w:t>
      </w:r>
    </w:p>
    <w:p w14:paraId="311DCBBE" w14:textId="77777777" w:rsidR="0026243E" w:rsidRDefault="0026243E" w:rsidP="002624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F1E15AF" w14:textId="77777777" w:rsidR="0026243E" w:rsidRPr="00A24054" w:rsidRDefault="0026243E" w:rsidP="0026243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الانقطاعُ شمسُ اذا اشرقت من افق سماء نفسٍ تنخمدُ فیها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نارُ الحرصِ و الهوی کذلک یخبرُکم مالکُ الوری اِن انتم مِن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العارفین انّ الّذی فتحَ بصره بنور العرفان ینقطعُ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الامکان و ما فیه من الاکوان ... طوبی لمن تنوّر بانوار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الانقطاع انّه من اهلِ سفینةِ الحمراء .</w:t>
      </w:r>
    </w:p>
    <w:p w14:paraId="2032B65D" w14:textId="77777777" w:rsidR="0026243E" w:rsidRDefault="0026243E" w:rsidP="002624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48AD4D1" w14:textId="77777777" w:rsidR="0026243E" w:rsidRPr="000463EF" w:rsidRDefault="0026243E" w:rsidP="0026243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دیگر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مقصود از انقطاع انقطاع نفس از ما سوی اللّه است یعنی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ارتقاء به مقامی جوید که هیچ شیئی از اشیاء از آنچه در بین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سموات و ارض مشهود است او را از حق منع ننماید یعنی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حبّ شیئی و اشتغال بآن او را از حبّ الهی و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اشتغال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بذکر او محجوب ننماید چنانچه مشهوداً ملاحظه میشود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اکثری از ناس الیوم تمسّک به زخارف فانیه و تشبّث باسباب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باطله جسته و از نعم باقیه و اثمار شجرۀ مبارکه محروم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گشته‌اند اگر چه سالک سبل حق به مقامی فائز گردد که جز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انقطاع مقامی و مقرّی ملاحظه ننماید ولکن این مطلب را ذکر 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ترجمان نشود و قلم قدم نگذارد و رقم نزند ذلک من فضل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یعطیه من یشاء باری مقصود از انقطاع اسراف و اتلاف اموال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نبوده و نخواهد بود بلکه توجّه الی اللّه و توسّل باو بوده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رتبه به هر قسم حاصل شود و از هر شیئی ظاهر و مشهود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گردد اوست انقطاع و مبدء و منتهای آن اذاً نسأل اللّه بان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ینقطعنا عمّن سواه و یرزقنا لقاءه انّه ما من الهٍ الّا هو له الامر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الخلق یهب ما یشاء لمن یشاء و انّه کان علی کلشیئیٍ قدیراً .</w:t>
      </w:r>
    </w:p>
    <w:p w14:paraId="6D133741" w14:textId="77777777" w:rsidR="0026243E" w:rsidRDefault="0026243E" w:rsidP="002624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53BB6F2" w14:textId="77777777" w:rsidR="0026243E" w:rsidRPr="0089717F" w:rsidRDefault="0026243E" w:rsidP="0026243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4179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کلمات مکنونه است .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رأس الانقطاع هو التوجّه الی شطر اللّه و الورود علیه و النّظر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الیه و الشّهادة بین یدیه .</w:t>
      </w:r>
    </w:p>
    <w:p w14:paraId="2EE61EFB" w14:textId="77777777" w:rsidR="0026243E" w:rsidRDefault="0026243E" w:rsidP="002624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D3F5E72" w14:textId="77777777" w:rsidR="0026243E" w:rsidRPr="007E572A" w:rsidRDefault="0026243E" w:rsidP="0026243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فنای دنیا مشهود است و بقای ما عند اللّه واضح و مبرهن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طوبی لمن اعرض عن الاوّل و تمسّک بالثّانی انّه من المقرّبین .</w:t>
      </w:r>
    </w:p>
    <w:p w14:paraId="13171E66" w14:textId="77777777" w:rsidR="0026243E" w:rsidRDefault="0026243E" w:rsidP="002624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8F5E081" w14:textId="77777777" w:rsidR="0026243E" w:rsidRPr="0089717F" w:rsidRDefault="0026243E" w:rsidP="0026243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 در سفرنامه امریکا چنین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مسطور است که چون شخصی از ایشان پرسید که با وجودی که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امر به انقطاع از دنیا در الواح الهیّه نازل چگونه است که بر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هر </w:t>
      </w: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نفسی کسب و صنعتی فرض شده آیا این دو ضدّ نیست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فرمودند: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امر بهاءاللّه بر هر نفسی اشتغال به صنعت و کسب فرض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مثلاً من حصیر بافی میدانم و شما صنعت دیگر این عین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عبادت است اگر با نهایت صداقت و امانت باشد و این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ترقی است و با وجود مشغولیّت اگر قلب تقیّد باین امور نداشته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باشد و از حوادث متألّم نگردد نه با ثروت عالم از خدمت نوع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 ممنوع گردد و نه از فقر محزون شود این کمال انسان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والا در حالت فقر اظهار کرم و با حال ضعف عفو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نمودن قولی است آسان نه دلیل بر تربیت و تذکّر وجود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 .</w:t>
      </w:r>
    </w:p>
    <w:p w14:paraId="0BB2B093" w14:textId="77777777" w:rsidR="0026243E" w:rsidRDefault="0026243E" w:rsidP="002624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12CA6AE" w14:textId="77777777" w:rsidR="0026243E" w:rsidRPr="00901812" w:rsidRDefault="0026243E" w:rsidP="0026243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جواب نامۀ جمعیت صلح لاهای قوله 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جمله تعالیم حضرت بهاءاللّه حریّت انسان است بقوۀ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معنویه از اسیری عالم طبیعت خلاص و نجات یابد زیرا تا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 اسیر طبیعت است حیوان درنده است زیرا منازعۀ بقاء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خصائص عالم طبیعت است و این مسئلۀ منازعۀ بقا سرچشمۀ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جمیع بلایا است و نکبت کبری .</w:t>
      </w:r>
    </w:p>
    <w:p w14:paraId="090352A8" w14:textId="77777777" w:rsidR="0026243E" w:rsidRDefault="0026243E" w:rsidP="0026243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F86AAA8" w14:textId="77777777" w:rsidR="0026243E" w:rsidRPr="0089717F" w:rsidRDefault="0026243E" w:rsidP="0026243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0181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 اللّه از قوای ملکی و امور دنیوی مقدّس است و از جمله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تعالیم الهیّه امانت و انقطاع و تقدیس است پس اگر کسی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دیدی که نظر به مال و طمع در اموال ناس دارد بدان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او از اهل بهاء نیست اهل بهاء کسانی هستند که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به وادی ذهب و فضّه رسند چون برق درگذرند و ابداً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اعتنا ننمایند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629F" w14:textId="77777777" w:rsidR="009D4C76" w:rsidRDefault="009D4C76">
      <w:r>
        <w:separator/>
      </w:r>
    </w:p>
  </w:endnote>
  <w:endnote w:type="continuationSeparator" w:id="0">
    <w:p w14:paraId="12B78FB8" w14:textId="77777777" w:rsidR="009D4C76" w:rsidRDefault="009D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D064" w14:textId="77777777" w:rsidR="009D4C76" w:rsidRDefault="009D4C76">
      <w:r>
        <w:separator/>
      </w:r>
    </w:p>
  </w:footnote>
  <w:footnote w:type="continuationSeparator" w:id="0">
    <w:p w14:paraId="7347C43F" w14:textId="77777777" w:rsidR="009D4C76" w:rsidRDefault="009D4C76">
      <w:r>
        <w:continuationSeparator/>
      </w:r>
    </w:p>
  </w:footnote>
  <w:footnote w:id="1">
    <w:p w14:paraId="4C4DCEA4" w14:textId="77777777" w:rsidR="0026243E" w:rsidRPr="008C33CA" w:rsidRDefault="0026243E" w:rsidP="0026243E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8C33C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8C33CA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8C33CA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و قد جاء فی ذمّ الدنیا الکتاب و الاحادیث المتواترة قال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تعالی : انّما الحیوة الدنیا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لعبٌ و لهوٌ و تفاخرٌ بینکم و نکاثر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فی الاموال و الاولاد و ذلک ممّا یندرج تحته جمیع المهلکات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الباطنة من الغلّ و الحسد و الرّیاء و النّفاق و التّفاخر و حبّ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الدنیا و حب النّساء و قال ع : حبّ الدّنیا رأس کل خطیئةٍ قال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بعض العارفین : و لیس الدّنیا عبارة عن الجاه و المال فقط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بل هما حظّان من حظوظها انّما الدّنیا عبارة عن حالتک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قبل الموت کما انّ الاخرة عبارة عن حالتک بعد الموت و کلّما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لک فیه حظّ قبل الموت فهو دنیاک و لیعلم النّاظر انّ الدّنیا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انّما خلقت ممرّاً منها الی الاخرة و انّها مزرعة الاخرة فحق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من عرفها ان یعرف انّها منزل من منازل السّائرین الی الله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و هی کرباطٍ بنی علی الطّریق اعدّ فیها من المعلف و الزّاد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و اسباب السّفر فمن تزود لاخرته فاقتصر منها علی قدر الضّرورة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من المطعم و الملبس و المنکح و سائر الضّروریّات فقد حرث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و بذر و سیحصد فی الاخرة ما زرع و من عرج علیها و اشتغل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بلذّاتها و حظوظها هلک قال تعالی : زیّن للنّاس حبّ الشّهوات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 xml:space="preserve">والایة و قد عبر العزیز عن </w:t>
      </w:r>
      <w:r>
        <w:rPr>
          <w:rFonts w:ascii="Naskh MT for Bosch School" w:hAnsi="Naskh MT for Bosch School" w:cs="Naskh MT for Bosch School" w:hint="cs"/>
          <w:sz w:val="20"/>
          <w:szCs w:val="20"/>
          <w:rtl/>
        </w:rPr>
        <w:t>حظ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ک منها بالهوی فقال نهی النّفس</w:t>
      </w:r>
      <w:r w:rsidRPr="008C33CA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8C33CA">
        <w:rPr>
          <w:rFonts w:ascii="Naskh MT for Bosch School" w:hAnsi="Naskh MT for Bosch School" w:cs="Naskh MT for Bosch School"/>
          <w:sz w:val="20"/>
          <w:szCs w:val="20"/>
          <w:rtl/>
        </w:rPr>
        <w:t>عن الهوی فانّ الجنّة هی المأوی . ( مجمع البحرین )</w:t>
      </w:r>
      <w:r w:rsidRPr="008C33CA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DAB238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6243E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6243E"/>
    <w:rsid w:val="00352151"/>
    <w:rsid w:val="00514B2C"/>
    <w:rsid w:val="00555B6C"/>
    <w:rsid w:val="006C0A81"/>
    <w:rsid w:val="006C4BCD"/>
    <w:rsid w:val="007822DB"/>
    <w:rsid w:val="009D4C76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262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2023-10-27T02:38:00Z</dcterms:modified>
  <dc:language>en-US</dc:language>
</cp:coreProperties>
</file>