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33D2" w14:textId="77777777" w:rsidR="002672FA" w:rsidRPr="000463EF" w:rsidRDefault="002672FA" w:rsidP="002672F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صبر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C90B310" w14:textId="77777777" w:rsidR="002672FA" w:rsidRDefault="002672FA" w:rsidP="002672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325A5B" w14:textId="77777777" w:rsidR="002672FA" w:rsidRPr="00E85494" w:rsidRDefault="002672FA" w:rsidP="002672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 اللّه در سورۀ ایّوب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جلّ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انتم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البیان فاصبروا فی ایّام الفانیة و لا تجزعوا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عمّا فات عنکم من زخارف الدنیّة و لا تفزعوا عن شدائد الامور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الّتی کانت فی صحائف القدرة مقدوراً ثمّ اعملوا بانّ قدّر لکل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الحسنات فی الکتاب جزأً محدواً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الّا الصّبر و هذا ما قضی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حکمه علی محمد رسول اللّه من قبل و انّما یوفّی جزاء الصابرین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اجرهم بغیر حساب و کذلک نزل روح الامین علی قلب محمد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عربیّاً و کذلک نزل فی کلّ الالواح ما قدّر للصّابرین فی کتب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عزٍّ بدیعاً ثمّ اعلموا بانّ اللّه جعل الصّبر قمیص المرسلین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بحیث ما بعث من نبیٍ و لا من رسولٍ الّا و قد زیّن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هیکله برداء الصّبر لیصبر فی امر اللّه و بذلک اخذ اللّه العهد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کلّ نبیّ مرسولاً و ینبغی للصّابر فی اوّل الامر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بان یصبر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نفسه بحیث یمسک نفسه عن البغی و الفحشاء و الشّهوات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عن کلّ ما انهاه اللّه فی الکتاب لیکوننّ فی الالواح باسم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الصّابرین مکتوباً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ثمّ یصبر فی البلاء فیما نزل علیه فی سبیل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بارئه و لا یضطرب عن هبوب الاریاح البغضاء و تموّج ابحر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القدر فی جبروت الامضاء و یکون فی دین اللّه مستقیماً .</w:t>
      </w:r>
    </w:p>
    <w:p w14:paraId="64C1447A" w14:textId="77777777" w:rsidR="002672FA" w:rsidRDefault="002672FA" w:rsidP="002672F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6CD9FB" w14:textId="77777777" w:rsidR="002672FA" w:rsidRPr="00E85494" w:rsidRDefault="002672FA" w:rsidP="002672F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 در هیچ وقت و احیان از نزول بلایا و محن محزون نباید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و از ظهورات قضاء و رزایا مهموم و مغموم نشاید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بلکه بعروة الوثقای صبر باید تمسّک جست و به حبل محکم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اصطبار تشبّث نمود زیرا اجر و ثواب هر حسنه را پروردگار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اندازه و حساب قرار فرموده مگر صبر را که میفرماید انّما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یوفّی الصّابرین اجرهم بغیر حساب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9C11" w14:textId="77777777" w:rsidR="0036688C" w:rsidRDefault="0036688C">
      <w:r>
        <w:separator/>
      </w:r>
    </w:p>
  </w:endnote>
  <w:endnote w:type="continuationSeparator" w:id="0">
    <w:p w14:paraId="58354707" w14:textId="77777777" w:rsidR="0036688C" w:rsidRDefault="0036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53BB" w14:textId="77777777" w:rsidR="0036688C" w:rsidRDefault="0036688C">
      <w:r>
        <w:separator/>
      </w:r>
    </w:p>
  </w:footnote>
  <w:footnote w:type="continuationSeparator" w:id="0">
    <w:p w14:paraId="7F1A4B27" w14:textId="77777777" w:rsidR="0036688C" w:rsidRDefault="0036688C">
      <w:r>
        <w:continuationSeparator/>
      </w:r>
    </w:p>
  </w:footnote>
  <w:footnote w:id="1">
    <w:p w14:paraId="1BF34DF9" w14:textId="77777777" w:rsidR="002672FA" w:rsidRPr="000463EF" w:rsidRDefault="002672FA" w:rsidP="002672F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0463E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0463EF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0463EF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استعینوا بالصّبر و الصّلوة و قوله :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و اصبر کما صبر اولوالعزم من الرّسل و لا تستعجل لهم و قوله :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فصبر علی ما یقولون و سبّح بحمد ربک . در قرآن است قوله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تعالی : و لا تقربوا الزنّی انّه کان فاحشةً وساء سبیلاً انّ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اکرمکم عند اللّه اتقیکم و قوله : فلا تخضعنّ بالقول فیطمع الّذی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فی قلبه مرض و قوله : و الّذینهم لفروجهم حافظون الّا علی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ازواجهم او ما ملکت ایمانهم فانّهم غیر ملومین فمن ابتغی وراء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ذلک فهم العادون . و فی الحدیث : افضل العبادة العفاف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قال ابو عبدالله یا اسحق خف عن اللّه کانّک تراه و ان کنت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لا تراه فانه یراک و ان کنت تری انّه لا یراک فقد کفرت و ان کنتَ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تعلم انّه یراک ثم برزت له بالمعصیة فقد جعلته من اهون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النّاظرین من خاف الله خاف منه کل شیئیٍ و من لم یخف الله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اخافه الله من کلّ شیئیٍ . فی حدیث السّفر : زاد المسافر الحذاء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 xml:space="preserve">و الشّعر ما کان منه لیس فیه جفاء </w:t>
      </w:r>
      <w:r w:rsidRPr="000463EF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و العفّة هو الاعتدال فی اداء مطلوب الشّهوة ، حدّ العفاف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463EF">
        <w:rPr>
          <w:rFonts w:ascii="Naskh MT for Bosch School" w:hAnsi="Naskh MT for Bosch School" w:cs="Naskh MT for Bosch School"/>
          <w:sz w:val="20"/>
          <w:szCs w:val="20"/>
          <w:rtl/>
        </w:rPr>
        <w:t>الرضاء بالکفاف ، من سعادة جدّک و قوفک عند حدّک .</w:t>
      </w:r>
      <w:r w:rsidRPr="000463E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F3FE3E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672F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672FA"/>
    <w:rsid w:val="00352151"/>
    <w:rsid w:val="0036688C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267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2023-10-27T02:41:00Z</dcterms:modified>
  <dc:language>en-US</dc:language>
</cp:coreProperties>
</file>