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DC0D" w14:textId="77777777" w:rsidR="00E56A23" w:rsidRPr="00C21A4B" w:rsidRDefault="00E56A23" w:rsidP="00E56A23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216E86">
        <w:rPr>
          <w:rFonts w:cs="Naskh MT for Bosch School"/>
          <w:b/>
          <w:bCs/>
          <w:sz w:val="32"/>
          <w:szCs w:val="32"/>
          <w:highlight w:val="yellow"/>
          <w:rtl/>
        </w:rPr>
        <w:t>٣٨</w:t>
      </w:r>
      <w:r w:rsidRPr="00216E86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216E8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ب</w:t>
      </w:r>
      <w:r w:rsidRPr="00216E86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>َ</w:t>
      </w:r>
      <w:r w:rsidRPr="00216E8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د</w:t>
      </w:r>
      <w:r w:rsidRPr="00216E86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>َ</w:t>
      </w:r>
      <w:r w:rsidRPr="00216E8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ل وضوء</w:t>
      </w:r>
    </w:p>
    <w:p w14:paraId="1BB8B92A" w14:textId="77777777" w:rsidR="00E56A23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8A43CF4" w14:textId="77777777" w:rsidR="00E56A23" w:rsidRPr="00D8096C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من لم یجد الماء یذکر خمس مرّات بسم اللّه الاطهر الاطهر ثمّ یشرع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العمل هذا ما حکم به مولی العالمین "</w:t>
      </w:r>
    </w:p>
    <w:p w14:paraId="6FC3150F" w14:textId="77777777" w:rsidR="00E56A23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A0BD809" w14:textId="77777777" w:rsidR="00E56A23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6474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رساله سؤال و جواب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236BA737" w14:textId="77777777" w:rsidR="00E56A23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" </w:t>
      </w:r>
      <w:r w:rsidRPr="0086474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 ،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ذکر اللّه ابهی که در هر یوم نود و پنج مرتبه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نازل شده قبل از طلوع آفتاب چه حکم دارد.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73FAA991" w14:textId="77777777" w:rsidR="00E56A23" w:rsidRPr="00D8096C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6474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 ،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یوم فی الحقیقه در بیان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الطّلوع الی الافول است ولکن نفوسی که قبل از طلوع حبّاً للّه بر میخیزند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بذکرمشغول میشوند این لدی العرش محبوب است و مقبول دیگر اعاده لازم نه "</w:t>
      </w:r>
    </w:p>
    <w:p w14:paraId="72480F8A" w14:textId="77777777" w:rsidR="00E56A23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18928AD" w14:textId="77777777" w:rsidR="00E56A23" w:rsidRPr="0086474A" w:rsidRDefault="00E56A23" w:rsidP="00E56A2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6474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در رساله سؤال و جواب است : </w:t>
      </w:r>
    </w:p>
    <w:p w14:paraId="15EA6551" w14:textId="77777777" w:rsidR="00E56A23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6474A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fa-IR"/>
        </w:rPr>
        <w:t>سؤال</w:t>
      </w:r>
      <w:r w:rsidRPr="0086474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،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اگر شخصی بحمّام رود و تمام بدن را بشوید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باز وضوء باید گرفت یا نه.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5C3DA08D" w14:textId="77777777" w:rsidR="00E56A23" w:rsidRPr="00D8096C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6474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 ،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در هر حال باید حکم وضوء مجری دارد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 ، در باب وضوء من لم یجد الماء یذکر خمس مرّات بسم اللّه الاطهر الاطهر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شدّت سرما یا جراحت ید و وجه خواندن ذکر جائز است یا نه . جواب ،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شدّت سرما با آب گرم و در وجود جراحت در یَد و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وجه و مانع آخر از قبیل اوجاع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استعمال آب مضرّ باشد ذکر معهود را بدل وضو تلاوت نماید</w:t>
      </w:r>
    </w:p>
    <w:p w14:paraId="4345300B" w14:textId="77777777" w:rsidR="00E56A23" w:rsidRPr="00D8096C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5050E246" w14:textId="77777777" w:rsidR="00E56A23" w:rsidRPr="00D8096C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6474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اینکه دربارهٴ ذکر مرقوم داشتید که بعضی از دوستان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 قبل از طلوع برمیخیزند و بذکر حقّ جلّ جلاله مشغول میشوند این لدی العرش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محبوب و مقبول دیگر اعاده لازم نه "</w:t>
      </w:r>
    </w:p>
    <w:p w14:paraId="4A056DD2" w14:textId="77777777" w:rsidR="00E56A23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D52FBB0" w14:textId="77777777" w:rsidR="00E56A23" w:rsidRPr="00D8096C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6474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اقدس است قوله جلّ و عَلا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کذلک توضّؤا اللّصلوة امراً من لدی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الواحد المختار "</w:t>
      </w:r>
    </w:p>
    <w:p w14:paraId="038E6615" w14:textId="77777777" w:rsidR="00E56A23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8EEF0A0" w14:textId="77777777" w:rsidR="00E56A23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6474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5191D80E" w14:textId="77777777" w:rsidR="00E56A23" w:rsidRPr="00D8096C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6474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سؤال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هر گاه لأجل امر آخر وضو گرفته باشد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وقت صلوة مصادف شود همان وضوء کافی است و یا تجدید لازم ؟</w:t>
      </w:r>
    </w:p>
    <w:p w14:paraId="631A782F" w14:textId="77777777" w:rsidR="00E56A23" w:rsidRPr="00D8096C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6474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همان وضوء کافی است تجدید لازم نه</w:t>
      </w:r>
    </w:p>
    <w:p w14:paraId="0981A0E2" w14:textId="77777777" w:rsidR="00E56A23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024C145" w14:textId="77777777" w:rsidR="00E56A23" w:rsidRDefault="00E56A23" w:rsidP="00E56A23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</w:p>
    <w:p w14:paraId="601D8595" w14:textId="77777777" w:rsidR="00E56A23" w:rsidRDefault="00E56A23" w:rsidP="00E56A23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</w:p>
    <w:p w14:paraId="4D05B09A" w14:textId="5D1740CB" w:rsidR="00E56A23" w:rsidRPr="00D8096C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6474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lastRenderedPageBreak/>
        <w:t>سؤال در زوال</w:t>
      </w:r>
      <w:r w:rsidRPr="00C21A4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که وقت دو نماز است یکی شهادت حین زوال و یکی نماز دیگر</w:t>
      </w:r>
    </w:p>
    <w:p w14:paraId="4B3FDD7F" w14:textId="1DB0D281" w:rsidR="00E56A23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در زوال و بکور و آصال باید کرده شود اینهم دو وضو لازم دارد و یا آنکه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در اینمورد مخصوص یک وضو کافی است . </w:t>
      </w:r>
    </w:p>
    <w:p w14:paraId="6C2140DA" w14:textId="77777777" w:rsidR="00E56A23" w:rsidRPr="00D8096C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6474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، تجدید لازم نه</w:t>
      </w:r>
    </w:p>
    <w:p w14:paraId="52C1E4BA" w14:textId="77777777" w:rsidR="00E56A23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370A562" w14:textId="77777777" w:rsidR="00E56A23" w:rsidRPr="00D8096C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6474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با وضوی صلوة تلاوت ذکر ٩٥ مرتبه اسم اعظم جایز است یا نه</w:t>
      </w:r>
    </w:p>
    <w:p w14:paraId="43859D6F" w14:textId="77777777" w:rsidR="00E56A23" w:rsidRPr="00D8096C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6474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تجدید وضوء لازم نه</w:t>
      </w:r>
    </w:p>
    <w:p w14:paraId="77F57679" w14:textId="77777777" w:rsidR="00E56A23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ECF0748" w14:textId="77777777" w:rsidR="00E56A23" w:rsidRPr="00D8096C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6474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وضوی بامداد در زوال مجری است و کذا وضوی زوال از برای اصیل یا نه .</w:t>
      </w:r>
    </w:p>
    <w:p w14:paraId="07570A6F" w14:textId="77777777" w:rsidR="00E56A23" w:rsidRPr="00D8096C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6474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وضوء مربوط بنماز است در هر صلوة باید تجدید شود</w:t>
      </w:r>
    </w:p>
    <w:p w14:paraId="3137FD6C" w14:textId="77777777" w:rsidR="00E56A23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C01DB72" w14:textId="77777777" w:rsidR="00E56A23" w:rsidRPr="00D8096C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0403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</w:t>
      </w:r>
      <w:r w:rsidRPr="0086474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ز حضرت عبدالبهاء در خطابی به میر علی اصغر اسکوئی است قوله العزیز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وضو قبل از وقت صلوات و حین حلول وقت هر دو معتبر تجدید لازم ندارد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مگر آنکه وضوء زائل گردد زیرا اتّصال وضو بصلوات بدون فاصله شرط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بین وضوء و صلوات اگر فاصله گردد صلوة جائز "</w:t>
      </w:r>
    </w:p>
    <w:p w14:paraId="7E4C7BA1" w14:textId="77777777" w:rsidR="00E56A23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72FB9CF" w14:textId="77777777" w:rsidR="00E56A23" w:rsidRPr="00D8096C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6474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خطابی دیگر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امّا الصّلوة بوضوء واحد ، اداء دو نماز جائز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مگر آنکه وضوء ساقط گردد "</w:t>
      </w:r>
    </w:p>
    <w:p w14:paraId="5CF830CF" w14:textId="77777777" w:rsidR="00E56A23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87563A5" w14:textId="77777777" w:rsidR="00E56A23" w:rsidRPr="00D8096C" w:rsidRDefault="00E56A23" w:rsidP="00E56A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6474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قد فرض علیکم الصّلوة</w:t>
      </w:r>
      <w:r w:rsidRPr="00C21A4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C21A4B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الصّوم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اوّل البلوغ امراً من لدی اللّه ربّکم و ربّ آبائکم الأوّلین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5AB9" w14:textId="77777777" w:rsidR="007777CA" w:rsidRDefault="007777CA">
      <w:r>
        <w:separator/>
      </w:r>
    </w:p>
  </w:endnote>
  <w:endnote w:type="continuationSeparator" w:id="0">
    <w:p w14:paraId="42944FBC" w14:textId="77777777" w:rsidR="007777CA" w:rsidRDefault="0077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775C" w14:textId="77777777" w:rsidR="007777CA" w:rsidRDefault="007777CA">
      <w:r>
        <w:separator/>
      </w:r>
    </w:p>
  </w:footnote>
  <w:footnote w:type="continuationSeparator" w:id="0">
    <w:p w14:paraId="118AB7ED" w14:textId="77777777" w:rsidR="007777CA" w:rsidRDefault="007777CA">
      <w:r>
        <w:continuationSeparator/>
      </w:r>
    </w:p>
  </w:footnote>
  <w:footnote w:id="1">
    <w:p w14:paraId="0A7C80BE" w14:textId="77777777" w:rsidR="00E56A23" w:rsidRPr="0086474A" w:rsidRDefault="00E56A23" w:rsidP="00E56A23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86474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  <w:rtl/>
        </w:rPr>
        <w:t xml:space="preserve"> </w:t>
      </w:r>
      <w:r w:rsidRPr="0086474A">
        <w:rPr>
          <w:rFonts w:ascii="Naskh MT for Bosch School" w:hAnsi="Naskh MT for Bosch School" w:cs="Naskh MT for Bosch School"/>
          <w:sz w:val="20"/>
          <w:szCs w:val="20"/>
          <w:rtl/>
        </w:rPr>
        <w:t>زوال الشّمس عن وسط السّماء وسیلها من دائرة نصف النّهار</w:t>
      </w:r>
      <w:r w:rsidRPr="0086474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</w:p>
  </w:footnote>
  <w:footnote w:id="2">
    <w:p w14:paraId="3E6FBE8E" w14:textId="679A9D29" w:rsidR="00E56A23" w:rsidRPr="00CD059A" w:rsidRDefault="00E56A23" w:rsidP="00E56A23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CD059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  <w:rtl/>
        </w:rPr>
        <w:t xml:space="preserve"> </w:t>
      </w:r>
      <w:r w:rsidRPr="00CD059A">
        <w:rPr>
          <w:rFonts w:ascii="Naskh MT for Bosch School" w:hAnsi="Naskh MT for Bosch School" w:cs="Naskh MT for Bosch School"/>
          <w:sz w:val="20"/>
          <w:szCs w:val="20"/>
          <w:rtl/>
        </w:rPr>
        <w:t xml:space="preserve">در </w:t>
      </w:r>
      <w:r w:rsidRPr="00CD059A">
        <w:rPr>
          <w:rFonts w:ascii="Naskh MT for Bosch School" w:hAnsi="Naskh MT for Bosch School" w:cs="Naskh MT for Bosch School"/>
          <w:sz w:val="20"/>
          <w:szCs w:val="20"/>
          <w:rtl/>
        </w:rPr>
        <w:t>قرآن است قوله : الّذین هم علی صلواتهم دائمون ... و الّذینهم علی</w:t>
      </w:r>
      <w:r w:rsidRPr="00CD059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CD059A">
        <w:rPr>
          <w:rFonts w:ascii="Naskh MT for Bosch School" w:hAnsi="Naskh MT for Bosch School" w:cs="Naskh MT for Bosch School"/>
          <w:sz w:val="20"/>
          <w:szCs w:val="20"/>
          <w:rtl/>
        </w:rPr>
        <w:t>صلواتهم یحافظون ...و امرا هلک بالصّلوة و اصطبر علیها ... و انّها لکبیرة</w:t>
      </w:r>
      <w:r w:rsidRPr="00CD059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CD059A">
        <w:rPr>
          <w:rFonts w:ascii="Naskh MT for Bosch School" w:hAnsi="Naskh MT for Bosch School" w:cs="Naskh MT for Bosch School"/>
          <w:sz w:val="20"/>
          <w:szCs w:val="20"/>
          <w:rtl/>
        </w:rPr>
        <w:t>الاعلیّ الخاشعین ... اقم الصّلوة لذکری ...و سبّح بحمد ربّک قبل طلوع الشّمس و</w:t>
      </w:r>
      <w:r w:rsidRPr="00CD059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CD059A">
        <w:rPr>
          <w:rFonts w:ascii="Naskh MT for Bosch School" w:hAnsi="Naskh MT for Bosch School" w:cs="Naskh MT for Bosch School"/>
          <w:sz w:val="20"/>
          <w:szCs w:val="20"/>
          <w:rtl/>
        </w:rPr>
        <w:t>قبل غروبها و من آناء اللّیل و اطراف النّهار</w:t>
      </w:r>
      <w:r w:rsidRPr="00CD059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CD059A">
        <w:rPr>
          <w:rFonts w:ascii="Naskh MT for Bosch School" w:hAnsi="Naskh MT for Bosch School" w:cs="Naskh MT for Bosch School"/>
          <w:sz w:val="20"/>
          <w:szCs w:val="20"/>
          <w:rtl/>
        </w:rPr>
        <w:t>و قوله تعالی : اقم الصّلوة لدلوک الشّمس الی غسق اللّیل و قرآن الفجر انّ قرآن</w:t>
      </w:r>
      <w:r w:rsidRPr="00CD059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CD059A">
        <w:rPr>
          <w:rFonts w:ascii="Naskh MT for Bosch School" w:hAnsi="Naskh MT for Bosch School" w:cs="Naskh MT for Bosch School"/>
          <w:sz w:val="20"/>
          <w:szCs w:val="20"/>
          <w:rtl/>
        </w:rPr>
        <w:t>الفجر کان مشهوداً و من اللّیل فتهجّد به نافلة لک عسی ان یبعثک ربّک مقاماً</w:t>
      </w:r>
      <w:r w:rsidRPr="00CD059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CD059A">
        <w:rPr>
          <w:rFonts w:ascii="Naskh MT for Bosch School" w:hAnsi="Naskh MT for Bosch School" w:cs="Naskh MT for Bosch School"/>
          <w:sz w:val="20"/>
          <w:szCs w:val="20"/>
          <w:rtl/>
        </w:rPr>
        <w:t>محموداً</w:t>
      </w:r>
      <w:r>
        <w:rPr>
          <w:rFonts w:ascii="Naskh MT for Bosch School" w:hAnsi="Naskh MT for Bosch School" w:cs="Naskh MT for Bosch School"/>
          <w:sz w:val="20"/>
          <w:szCs w:val="20"/>
          <w:rtl/>
        </w:rPr>
        <w:t xml:space="preserve"> </w:t>
      </w:r>
    </w:p>
    <w:p w14:paraId="5FEE3656" w14:textId="77777777" w:rsidR="00E56A23" w:rsidRPr="00CD059A" w:rsidRDefault="00E56A23" w:rsidP="00E56A23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CD059A">
        <w:rPr>
          <w:rFonts w:ascii="Naskh MT for Bosch School" w:hAnsi="Naskh MT for Bosch School" w:cs="Naskh MT for Bosch School"/>
          <w:sz w:val="20"/>
          <w:szCs w:val="20"/>
          <w:rtl/>
        </w:rPr>
        <w:t>در تفسیر بیضاوی است : لدلوک لزوالها ... و قیل</w:t>
      </w:r>
      <w:r w:rsidRPr="00CD059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CD059A">
        <w:rPr>
          <w:rFonts w:ascii="Naskh MT for Bosch School" w:hAnsi="Naskh MT for Bosch School" w:cs="Naskh MT for Bosch School"/>
          <w:sz w:val="20"/>
          <w:szCs w:val="20"/>
          <w:rtl/>
        </w:rPr>
        <w:t>لغروبها و اصل التّرکیب للانتقال الی غسق اللّیل ، الی ظلمته و هو وقت صلوة</w:t>
      </w:r>
      <w:r w:rsidRPr="00CD059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CD059A">
        <w:rPr>
          <w:rFonts w:ascii="Naskh MT for Bosch School" w:hAnsi="Naskh MT for Bosch School" w:cs="Naskh MT for Bosch School"/>
          <w:sz w:val="20"/>
          <w:szCs w:val="20"/>
          <w:rtl/>
        </w:rPr>
        <w:t>العشاء الاخیره و قرآن الفجر و صلوة الصّبح ... و الآیة جامعة لصلوة الخمس ان</w:t>
      </w:r>
      <w:r w:rsidRPr="00CD059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CD059A">
        <w:rPr>
          <w:rFonts w:ascii="Naskh MT for Bosch School" w:hAnsi="Naskh MT for Bosch School" w:cs="Naskh MT for Bosch School"/>
          <w:sz w:val="20"/>
          <w:szCs w:val="20"/>
          <w:rtl/>
        </w:rPr>
        <w:t>فسر الدلوک بالزّوال و لصلوة اللّیل وحدها ان فسر بالغروب و قیل المراد</w:t>
      </w:r>
      <w:r w:rsidRPr="00CD059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CD059A">
        <w:rPr>
          <w:rFonts w:ascii="Naskh MT for Bosch School" w:hAnsi="Naskh MT for Bosch School" w:cs="Naskh MT for Bosch School"/>
          <w:sz w:val="20"/>
          <w:szCs w:val="20"/>
          <w:rtl/>
        </w:rPr>
        <w:t>بالصّلوة و المغرب و قوله لدلوک الشّمس الی غسق اللّیل بیان لمبدء الوقت و</w:t>
      </w:r>
      <w:r w:rsidRPr="00CD059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CD059A">
        <w:rPr>
          <w:rFonts w:ascii="Naskh MT for Bosch School" w:hAnsi="Naskh MT for Bosch School" w:cs="Naskh MT for Bosch School"/>
          <w:sz w:val="20"/>
          <w:szCs w:val="20"/>
          <w:rtl/>
        </w:rPr>
        <w:t>منتهاه و استدّل به علی ان الوقت تمیّد الی غروب الشّفق و من اللّیل فتهجّد به</w:t>
      </w:r>
      <w:r w:rsidRPr="00CD059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CD059A">
        <w:rPr>
          <w:rFonts w:ascii="Naskh MT for Bosch School" w:hAnsi="Naskh MT for Bosch School" w:cs="Naskh MT for Bosch School"/>
          <w:sz w:val="20"/>
          <w:szCs w:val="20"/>
          <w:rtl/>
        </w:rPr>
        <w:t>و بعض اللّیل ما ترک الهجود للصّلوة ... فریضة زائده لک علی الصّلوة المفروضه</w:t>
      </w:r>
      <w:r w:rsidRPr="00CD059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CD059A">
        <w:rPr>
          <w:rFonts w:ascii="Naskh MT for Bosch School" w:hAnsi="Naskh MT for Bosch School" w:cs="Naskh MT for Bosch School"/>
          <w:sz w:val="20"/>
          <w:szCs w:val="20"/>
          <w:rtl/>
        </w:rPr>
        <w:t>او فضیلة لک لاختصاص وجوبه بک و قوله ص و اقم الصّلوة طرفی النّهار ( صلوة</w:t>
      </w:r>
      <w:r w:rsidRPr="00CD059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CD059A">
        <w:rPr>
          <w:rFonts w:ascii="Naskh MT for Bosch School" w:hAnsi="Naskh MT for Bosch School" w:cs="Naskh MT for Bosch School"/>
          <w:sz w:val="20"/>
          <w:szCs w:val="20"/>
          <w:rtl/>
        </w:rPr>
        <w:t>الفجر و الظّهر و العصر ) و زلفاً من اللّیل ( صلوة المغرب و العشاء )</w:t>
      </w:r>
    </w:p>
    <w:p w14:paraId="50A75888" w14:textId="77777777" w:rsidR="00E56A23" w:rsidRPr="00922FD8" w:rsidRDefault="00E56A23" w:rsidP="00E56A23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B8D4EA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56A23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777CA"/>
    <w:rsid w:val="007822DB"/>
    <w:rsid w:val="00A82770"/>
    <w:rsid w:val="00C171D1"/>
    <w:rsid w:val="00D13E64"/>
    <w:rsid w:val="00D8588E"/>
    <w:rsid w:val="00DF4555"/>
    <w:rsid w:val="00E56A23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6A23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A23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E56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2023-10-18T06:14:00Z</dcterms:modified>
  <dc:language>en-US</dc:language>
</cp:coreProperties>
</file>