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6490" w14:textId="77777777" w:rsidR="006434C0" w:rsidRPr="00EE2F5B" w:rsidRDefault="006434C0" w:rsidP="006434C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٤٨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مستثنیات تکلیف نماز</w:t>
      </w:r>
    </w:p>
    <w:p w14:paraId="784BB0C4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C941D9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عمّ فضله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مَنْ کانَ فی نَفْسِه ضعفٌ مِنَ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المرض او الَهَرم عفا اللّه عنه فضلاً من عنده انّه لهو الغفور الکریم "</w:t>
      </w:r>
    </w:p>
    <w:p w14:paraId="65EFD202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588F10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براستی میگویم از برای صوم و صلوة عند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مقامی است عظیم ، ولکن در حال صحّت فضلش موجود و عند تکسّر ، عمل بآن جائز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این است حکم حق جلّ جلاله از قبل و بعد طوبی للّسامعین و السّامعات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العاملین و العاملات الحمد للّه منزل الآیات و مظهر البیّنات "</w:t>
      </w:r>
    </w:p>
    <w:p w14:paraId="2C7527B7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815539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حدّ هرم ،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نزد اعراب اقصی الکبر و نزد اهل بهاء تجاوز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سبعین</w:t>
      </w:r>
    </w:p>
    <w:p w14:paraId="6DAF38F5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28F341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ولیّ امر اللّه است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هر شخصی که بالغ بحدّ هرم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مطلقاً مشمول عفو است ( مراد اینکه چه ضعف باشد یا نباشد )</w:t>
      </w:r>
    </w:p>
    <w:p w14:paraId="4E28BBB9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441517" w14:textId="10D172AB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نیز 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عَفَا اللّه عن النّساء حینَ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یَجِدْنَ الدّم الصّوم و الصّلوة و لهنّ ان یَتَوَّضَأنَ و یُسَبِّحنْ خمساً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تسعین مرّة من زوال الی زوال سبحان اللّه ذی الطلعة و الجمال هذا ما قُدِّر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الکتاب ان انتم من العاملین</w:t>
      </w:r>
      <w:r w:rsidRPr="00345DE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345DEA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4BE9C7A8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9D49A0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لکم و لهنّ فی الاسفار اذ انزلتم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استرحتم المقام الأمن مکان کلّ صلوة سجدة واحدة و اذکروا فیها " سبحان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ذی العظمة و الاجلال و الموهبة و الافضال " و الّذی عَجَزَ یقول " سبحان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" انّه یکفیه بالحق انّه لهو الکافی الباقی الغفور الرّحیم و بعد اتمام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السّجود لکم و لهنّ ان تقعدوا علی هیکل التّوحید و تقولوا ثمانیة عشر مرّة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سبحان اللّه ذی الملک و الملکوت "</w:t>
      </w:r>
    </w:p>
    <w:p w14:paraId="471E77E9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EAF7FD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</w:t>
      </w:r>
      <w:r w:rsidRPr="00F25BB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ؤ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آیه مبارکه فی الاسفار اذا نزلتم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استرحتم المقام الامن مکان کلّ صلوة سجدة واحدة .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این سجده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قضای نمازی است که در اثنای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حرکت و مواقع نا امن فوت شده اگر در وقت</w:t>
      </w:r>
      <w:r w:rsidRPr="00A6696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sz w:val="32"/>
          <w:szCs w:val="32"/>
          <w:rtl/>
        </w:rPr>
        <w:t>نمازی در جای امن مستریح باشد باید همان نماز موقوت را بجای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آورد و این حکم در قضا نازل در سفر و حضر هر دو یکسان است "</w:t>
      </w:r>
    </w:p>
    <w:p w14:paraId="2F3896A7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F85452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نیز در رسالهٴ سؤال و جواب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آیه مبارکه اذا نزلتم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استرحتم المقام الامن مکان کلّ صلوة سجدة واحدة قضای نمازی است که بعلّت عدم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امنیّت فوت شده یا بکلّی در سفر صلوة ساقط است و سجده بجای آن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اگر وقت صلوة برسد و امنیّت نباشد بعد از وصول بمکان امن هر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فوت شده بجای هر یک یکبار سجده نماید و بعد از سجدهٴِ اخیره بر هیکل توحید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نشسته ذکر معهود را قرائت نماید در سفر اگر موقع أمن باشد صلوة ساقط نه</w:t>
      </w:r>
    </w:p>
    <w:p w14:paraId="59C7847C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3279D0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پس از نزول و استراحت هر گاه وقت صلوة باشد صلوة معیّن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یا باید در عوض صلوة سجده نماید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جز در مواقع نا امن ترک صلوة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جائز نه . </w:t>
      </w:r>
    </w:p>
    <w:p w14:paraId="69780890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ED5AA6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در حضر اگر صلوة فوت شود عوض فائته سجده لازم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نه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جواب سؤالات قبل مرقوم این حکم که در قضا نازل در سفر و حضر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دو یکسان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8BB6014" w14:textId="77777777" w:rsidR="006434C0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61CDEF" w14:textId="77777777" w:rsidR="006434C0" w:rsidRPr="00D8096C" w:rsidRDefault="006434C0" w:rsidP="006434C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سؤال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هر گاه سجده صلوة فائته متعدّد باشد تعدّد ذکر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سجده لازم است یا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بعد از سجده اخیره خواندن ذکر معهود کافی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بتعدّد سجده تعدّد ذکر لازم نه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8118" w14:textId="77777777" w:rsidR="000D0C62" w:rsidRDefault="000D0C62">
      <w:r>
        <w:separator/>
      </w:r>
    </w:p>
  </w:endnote>
  <w:endnote w:type="continuationSeparator" w:id="0">
    <w:p w14:paraId="56524BB6" w14:textId="77777777" w:rsidR="000D0C62" w:rsidRDefault="000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0B68" w14:textId="77777777" w:rsidR="000D0C62" w:rsidRDefault="000D0C62">
      <w:r>
        <w:separator/>
      </w:r>
    </w:p>
  </w:footnote>
  <w:footnote w:type="continuationSeparator" w:id="0">
    <w:p w14:paraId="49658175" w14:textId="77777777" w:rsidR="000D0C62" w:rsidRDefault="000D0C62">
      <w:r>
        <w:continuationSeparator/>
      </w:r>
    </w:p>
  </w:footnote>
  <w:footnote w:id="1">
    <w:p w14:paraId="0E262E9B" w14:textId="77777777" w:rsidR="006434C0" w:rsidRPr="00F25BBF" w:rsidRDefault="006434C0" w:rsidP="006434C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F25BB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F25BBF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F25BBF">
        <w:rPr>
          <w:rFonts w:ascii="Naskh MT for Bosch School" w:hAnsi="Naskh MT for Bosch School" w:cs="Naskh MT for Bosch School"/>
          <w:sz w:val="20"/>
          <w:szCs w:val="20"/>
          <w:rtl/>
        </w:rPr>
        <w:t>عن الامام جعفر الصادق : ینبغی للحائض أن تتوّضأ عند وقت کلّ صلوة ثمّ</w:t>
      </w:r>
      <w:r w:rsidRPr="00F25BB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F25BBF">
        <w:rPr>
          <w:rFonts w:ascii="Naskh MT for Bosch School" w:hAnsi="Naskh MT for Bosch School" w:cs="Naskh MT for Bosch School"/>
          <w:sz w:val="20"/>
          <w:szCs w:val="20"/>
          <w:rtl/>
        </w:rPr>
        <w:t>تستقبل القبلة فتذکر اللّه عزّ و جلّ مقدار ما کانت تصلّی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4A775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434C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0C62"/>
    <w:rsid w:val="000D40D6"/>
    <w:rsid w:val="001017CE"/>
    <w:rsid w:val="00352151"/>
    <w:rsid w:val="00514B2C"/>
    <w:rsid w:val="00555B6C"/>
    <w:rsid w:val="006434C0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643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2023-10-18T06:18:00Z</dcterms:modified>
  <dc:language>en-US</dc:language>
</cp:coreProperties>
</file>