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AEFE" w14:textId="77777777" w:rsidR="00B57DDF" w:rsidRPr="008D1DDC" w:rsidRDefault="00B57DDF" w:rsidP="00B57DD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٧٦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طلاق و تربّص</w:t>
      </w:r>
    </w:p>
    <w:p w14:paraId="7726285A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E6FC0F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اِنَّ اللّهَ اَحَبَّ الْوَصْلَ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الوِفاق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وَ اَبْغَضَ الفَصْلَ و الطّلاق " .... " وَ اِنْ حَدَثَ بَیْنَهما کدُوُرَةٌ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اَوْ کُرْهٌ لَیْسَ لَه اَنْ یُطَلِّقَها وَ لَهُ اَنْ یَصْبِرَ سنةً کاملةً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لَعَلَّ تَسْطَعَ بینهما رائحةُ المحبّة وَ اِنْ کَمُلَتْ و ما فاحَتْ فلا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بأس فی الطّلاق اِنّه کانَ علی کلّ شئٍ حکیماً .... و الّذی طَلَّقَ لَهُ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الاختیار فی الرّجوع بعد انقضاء کلّ شهر بالمودّة و الرّضا ما لم تَسْتَحْصِن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اذا اسْتَحْصَنَتْ تَحَقَّقَ الفصلُ بوصلٍ آخر و قضی الامرُ اِلّا بعد امرٍ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مبین</w:t>
      </w:r>
      <w:r w:rsidRPr="008D1DD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.... و الّتی طُلِّقَتْ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بما ثبت علیها منکر لا نفقة لَها ایّام تَرَبُّصِها کذلک کان نیّر الامر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افق العدل مشهوداً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71608C8F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FD443C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لازال وصل و اتّصال لدی اللّه محبوب و فصل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انفصال مبغوض خذوا ما احبّه اللّه و امرکم به انّه یعلم و یری و هو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الحکیم "</w:t>
      </w:r>
    </w:p>
    <w:p w14:paraId="522F760E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D0E323" w14:textId="77777777" w:rsidR="00B57DDF" w:rsidRPr="00B963E3" w:rsidRDefault="00B57DDF" w:rsidP="00B57D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ولی امراللّه خطاب به محفل روحانی مرکزی ایران است قوله العدل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امّا در خصوص کراهت بین زوج و زوجه از هر طرفی کراهت واقع حکم تربّص جاری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مقام حقوق طرفین مساوی امتیاز و ترجیحی نه "</w:t>
      </w:r>
    </w:p>
    <w:p w14:paraId="45A66658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B11364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بتأدیه مخارج لازمه در مدّت تربّص حکمش راجع به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عدل اعظم است و عجالةً آنچه را امنای محفل مرکزی قرار دهند محبوب و متبوع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مقبول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</w:p>
    <w:p w14:paraId="7341B080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1D2226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دیگر سؤال از طلاق نموده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حقّ جلّ جلاله طلاق را دوست نداشته در این باب کلمه‌ای نازل نشده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ولکن از اوّل فصل الی انتهای سنه واحده باید دو نفس مطّلع باشند او ازید و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شهداء اگر در انتهاء رجوع نشد طلاق ثابت باید حاکم شرعی بلد که از جانب امنای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بیت العدل است در دفتر ثبت نماید ملاحظه این فقره لازم است لئلّا یحزن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افئدة اولی الالباب</w:t>
      </w:r>
      <w:r w:rsidRPr="008D1DD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AB3EB31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52730B" w14:textId="77777777" w:rsidR="00B57DDF" w:rsidRPr="00B963E3" w:rsidRDefault="00B57DDF" w:rsidP="00B57D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بآقا نصر اللّه شهمیرزادی است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امّا مسألهٴ طلاق لابد باید باطّلاع حکومت یا معرفت ارباب نفوذ باشد و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محاذیر واقع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 هر صورت نکاح و طلاق باید در تحت مرکزی نافذ جاری گردد تا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طرفین اختلال خواهند مقتدر نباشند بلکه مجبور باطاعت باشند "</w:t>
      </w:r>
    </w:p>
    <w:p w14:paraId="7D144855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27CED5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امراللّه خطاب به محفل مرکزی ایران است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بمسألهٴ طلاق آنچه در کتاب اقدس و سؤال و جواب مسطور است باید اجراء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جزئیّات ثانویّهٴ غیر منصوصه راجع باُمنای بیت عدل اعظم است در وقت حاضر ثبت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طلاق در سجلّ محفل و دفتر رسمی دولت بکمال دقّت و اختصار لازم و واجب "</w:t>
      </w:r>
    </w:p>
    <w:p w14:paraId="28366EDD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47D193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ابلاغیّه‌ای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بورقهٴ طلاق که بضمیمه تقدیم نموده بودید مورد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تصویب حضرتشان واقع شد "</w:t>
      </w:r>
    </w:p>
    <w:p w14:paraId="1D3FE493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308BA8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از حضرت عبدالبهاء خطاب به بهائیان امریکا است قوله الجلیل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باری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ایران مسألهٴ طلاق پیش بنهایت سهولت تحقّق می‌یافت در میان ملّت قدیمه متصّل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بواسطه امر جزئی طلاق واقع میگردید چون انوار ملکوت تابید نفوسی که از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بهأ اللّه زنده شدند بکلّی از طلاق اجتناب نمودند حال در ایران در میان احبّا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طلاق واقع نمیگردد مگر آنکه امر مجبری در میان آید و ایتلاف مستحیل باشد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اینصورت نادراً طلاق واقع گردد حال احبّای امریک نیز باید بر این روش و حرکت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سلوک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طلاق نهایت اجتناب داشته باشند مگر آنکه سبب مجبری در میان آید که طرفین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یکدیگر بیزار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گردند و باطّلاع محفل روحانی قرار بر فصل دهند و یکسال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صبر و تحمّل کنند اگر در ظرف این یکسال ایتلاف حاصل نشد طلاق واقع گردد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اینکه به مجرّد ادنی تکدّر و اغبراری که در بین زوج و زوجه واقع زوج با زن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دیگر بفکر الفت افتد و یا نعوذ باللّه زوجه نیز در فکر زوجی دیگر افتد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مخالف عصمت ملکوتی و عفّت حقیقی است احبّای الهی باید نوعی سلوک نمایند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دیگران حیران مانند زوج و زوجه باید الفتشان جسمانی محض نباشد بلکه 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و ملکوتی باشد این دو نفس حکم یک نفس دارند و چقدر مشکل است یک نفس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 جدا شود .... اگر سبب طلاق یکی از این دو باشد البتّه ... بوبال عظیمی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گرفتار گردد " </w:t>
      </w:r>
    </w:p>
    <w:p w14:paraId="5C6A84F8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7C0F3B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B0DB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الجمیل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فی الحقیقة انسان باید بوفا قیام نماید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ثبوت و استقامت بنماید علی الخصوص بقرین و همنشین خویش و همدم و ندیم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زیرا حقوق در بین ایندو قدیم و محکم و متین و انسان آنچه بکوشد از عهدهٴ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اکمال بر نیاید ولی بقدر امکان قصور نشاید "</w:t>
      </w:r>
    </w:p>
    <w:p w14:paraId="1B615547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0114E9A" w14:textId="77777777" w:rsidR="00B57DDF" w:rsidRPr="006B0DB0" w:rsidRDefault="00B57DDF" w:rsidP="00B57D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امراللّه خطاب به محفل روحانی مرکزی ایران است قوله الصّواب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امر طلاق بسیار مذموم و قبیح و مخالف رضای الهی است آنچه از قلم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در این خصوص نازل بین عموم یاران انتشار دهند و کلّ را بیش از پیش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متذکّر دارند اجرای حکم طلاق مشروط بتصویب و اجازهٴ امنای محفل روحانی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باید در این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قضایا اعضای محفل مستقلّاً بکمال دقّت تمعّن و تجسّس و تفحّص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اگر چنانچه عذر شرعی موجود و اتّحاد و ایتلاف بهیچوجه من الوجوه ممکن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و تنفّر شدید و اصلاح و دفع آن محال طلاق و افتراق را تصویب نمایند "</w:t>
      </w:r>
    </w:p>
    <w:p w14:paraId="33011A33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56EF78" w14:textId="77777777" w:rsidR="00B57DDF" w:rsidRPr="006B0DB0" w:rsidRDefault="00B57DDF" w:rsidP="00B57D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راجع بآیهٴ جواز رجوع زوج بزوجهٴ مطلّقهٴ خود در هر ماه قوله المطاع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تنفیذ حکم اصطبار و احکام دیگر که منصوص کتاب از فرائض حتمیّهٴ بهائیان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تخلّف بهیچ وجه جائز نه "</w:t>
      </w:r>
    </w:p>
    <w:p w14:paraId="3E2DA702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6CDE73" w14:textId="3D3E7470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راجع بازدواج بعد از طلاق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اجرای عقد لازم و اعطای مهریه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واجب"</w:t>
      </w:r>
    </w:p>
    <w:p w14:paraId="039EE31C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7B4A12" w14:textId="77777777" w:rsidR="00B57DDF" w:rsidRPr="006B0DB0" w:rsidRDefault="00B57DDF" w:rsidP="00B57D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راجع بنفقه در مدّت اصطبار منتهی بطلاق که به میل زوجه صورت گرفته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باشد قوله الصّریح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هر حال نفقه را باید زوج بر حسب حکم کتاب تأدیه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"</w:t>
      </w:r>
    </w:p>
    <w:p w14:paraId="71D53E0C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CBA4454" w14:textId="77777777" w:rsidR="00B57DDF" w:rsidRPr="001F0F75" w:rsidRDefault="00B57DDF" w:rsidP="00B57D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رساله سؤال و جواب است : </w:t>
      </w:r>
    </w:p>
    <w:p w14:paraId="30DC142C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هر گاه زمان اصطبار منقضی 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زوج از طلاق دادن امتناع نماید تکلیف ضلع چیست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5FEA4AB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080D86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بعد از انقضاء مدّت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طلاق حاصل ولکن در ابتداء و انتهاء شهود لازم که عند الحاجة گواهی دهند .</w:t>
      </w:r>
    </w:p>
    <w:p w14:paraId="397E5D95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سؤال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مدّت اصطبار هر گاه متضوّع شود رائحهٴ حبّ و باز کراهت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و در ظرف سنه گاه کراهت و گاه میل و در حال کراهت سنه بآخر رسد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اینصورت افتراق حاصل است یا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FD8E24A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هر حال کراهت واقع شود از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وقوع ابتدای سنهٴ اصطبار است و باید سنه بآخر رسد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E6DFD75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A163C5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باب طلاق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باید صبر شود یک سنه اگر رائحهٴ رضا و میل بوزد از یکطرف و طرف دیگر نوزد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آن چگونه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67D568E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حکم برضایت طرفین در کتاب اقدس نازل اگر از هر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طرف رضایت نباشد اتّفاق واقع نه سؤال اگر شخصی در خیال جلای وطن باشد بالفرض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اهل او راضی نشود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منجرّ بطلاق گردد و ایّام تدارک سفر طول کشد تا یک سنه آیا از ایام اصطبار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محسوب است و یا آنکه از یوم مفارقت باید حساب شود و یک سنه صبر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اصل حساب از یوم مفارقت است ولکن اگر قبل از مسافرت بیکسال مفارقت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عرف محبّت متضوّع نگردد طلاق واقع و الّا از یوم مسافرت حساب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تا انقضای یک سنه بشروطی که در کتاب اقدس نازل شده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16E6533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791EEE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032D0051" w14:textId="2005B18D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سؤال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بعد از قرائت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آیتین و اعطاء مهر اگر کره واقع شود طلاق بدون اصطبار جائز است یا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071CC09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از قرائت آیتین و اعطاء مهر قبل از قِران اگر ارادهٴ طلاق نماید جائز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ایّام اصطبار لازم نه ولکن اخذ مهر از مرئه جائز نه . </w:t>
      </w:r>
    </w:p>
    <w:p w14:paraId="58AD6BD7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0EFE49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در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اصطبار اقتران واقع شود و بعد ندامت حاصل گردد آیا ایّام قبل از اقتران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ایّام اصطبار محسوب است و یا آنکه سال را از سر گیرد و آیا بعد از طلاق تربّص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لازم است یا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A3DEE91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در ایّام اصطبار الفت بمیان آید حکم زواج ثابت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باید بحکم کتاب عمل شود و اگر ایّام اصطبار منتهی شود و بما حکم به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واقع گردد تربّص لازم نه و اقتران مرء با مرءة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ایّام اصطبار حرام است و اگر کسی مرتکب شود باید استغفار کند و نوزده مثقال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ذهب به بیت العدل جزای عمل برساند "</w:t>
      </w:r>
    </w:p>
    <w:p w14:paraId="24F6056C" w14:textId="77777777" w:rsidR="00B57DDF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3AC46C" w14:textId="77777777" w:rsidR="00B57DDF" w:rsidRPr="00D8096C" w:rsidRDefault="00B57DDF" w:rsidP="00B57D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80D8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مسألهٴ طلاق میتواند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شخص بکلّی آنچه موافق رأیش است مجری دارد نهایتش این است که زوجه را یکسال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بیسر و سامان نگذارد و این مثل عدّه است و نهایتش این است که پیش مدّت تکلیف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نفقه چند ماه بود حال یکسال است و امّا اگر جهتین کامل باشند و عوارضی در میان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حاصل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گردد که سبب برودت شود در فصل تامّ تعجیل نکنند یکسال صبر نمایند شاید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عوارض زائل گردد و دوباره الفت حاصل شود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E653" w14:textId="77777777" w:rsidR="00810275" w:rsidRDefault="00810275">
      <w:r>
        <w:separator/>
      </w:r>
    </w:p>
  </w:endnote>
  <w:endnote w:type="continuationSeparator" w:id="0">
    <w:p w14:paraId="57F51D21" w14:textId="77777777" w:rsidR="00810275" w:rsidRDefault="008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837C" w14:textId="77777777" w:rsidR="00810275" w:rsidRDefault="00810275">
      <w:r>
        <w:separator/>
      </w:r>
    </w:p>
  </w:footnote>
  <w:footnote w:type="continuationSeparator" w:id="0">
    <w:p w14:paraId="59D1E18F" w14:textId="77777777" w:rsidR="00810275" w:rsidRDefault="00810275">
      <w:r>
        <w:continuationSeparator/>
      </w:r>
    </w:p>
  </w:footnote>
  <w:footnote w:id="1">
    <w:p w14:paraId="228E21F4" w14:textId="77777777" w:rsidR="00B57DDF" w:rsidRPr="001F0F75" w:rsidRDefault="00B57DDF" w:rsidP="00B57DD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F0F75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در عقیده‌های مختلف دنیا همیشه سعی میشد که عقد زناشوئی فیما بین زوج و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زوجه بحال خود باقیمانده تشکیل خانوادهٴ واحده بدهد ولی معذلک این نیّت بعوارض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و اموری دچار میشد که بقاء آنحالت موجب ناراحتی طاقت فرسا میگشت و ناچار از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اجازت طلاق در موارد مخصوصه با رقابت و نظر امنیت عادله گردید چنانچه در ممالک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شاسعهٴ مسیحیّه با وجود آنکه ظواهر تعلیمات کتابیّه عدم رخصت انفکاک بود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متدرّجاً قانون انفصال موقّت طرفین آنگاه انفصال دائم وضع شد و بالاخره در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کشور فرانسه و بعداً در ممالک دیگر بجز ایتالی و پرتغال که طلاق نیست ولی علل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تفریق از یکدیگر بسیار است طلاق را تحت حدود و قیودی اجازه دادند و محض آنکه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عوارض مذکوره از طرف از هر یک از زوجین ممکن است پیش بیاید هر دو در پیشنهاد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طلاق مساوی قرار گرفتند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2">
    <w:p w14:paraId="41B94264" w14:textId="77777777" w:rsidR="00B57DDF" w:rsidRPr="001F0F75" w:rsidRDefault="00B57DDF" w:rsidP="00B57DD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F0F75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 xml:space="preserve">در </w:t>
      </w:r>
      <w:r w:rsidRPr="001F0F75">
        <w:rPr>
          <w:rFonts w:ascii="Naskh MT for Bosch School" w:hAnsi="Naskh MT for Bosch School" w:cs="Naskh MT for Bosch School"/>
          <w:rtl/>
        </w:rPr>
        <w:t>قرآن است قوله : و عاشروهنّ بالمعروف فان کرهتموهنّ فعسی ان تکرهوا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شیئاً و یجعل اللّه فیه خیراٍ کثیراً و ان اردتم استبدال زوج مکان زوج و آتیتم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احدیهن قنطاراً فلا تاخذوا منه شیئاً أَتأخذون بهتاناً واثماً مبیناً و کیف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تأخذونه و قد افضی بعضکم الی بعض و اخذنّ منکم میثاقاً غلیظاً . و قوله : و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ان خفتم شقاق بینهما فابعثوا حَکَماً من اهله و حکماً من اهلها ان یریدا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اصلاحاً یوفّق اللّه بینهما . و قوله : و ان امراة خافت من بعلها نشوزاً او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اعراضاً فلا جناح علیهما ان یصلحا بینهما صلحاً و الصّلح خیرٌ .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A6419C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57DD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10275"/>
    <w:rsid w:val="00A82770"/>
    <w:rsid w:val="00B57DDF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DD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DDF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B57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2023-10-19T05:40:00Z</dcterms:modified>
  <dc:language>en-US</dc:language>
</cp:coreProperties>
</file>