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122" w14:textId="77777777" w:rsidR="00FF1B86" w:rsidRPr="00F36125" w:rsidRDefault="00FF1B86" w:rsidP="00FF1B8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٧٩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تربّص بعد از موت زوج</w:t>
      </w:r>
    </w:p>
    <w:p w14:paraId="664EB5E4" w14:textId="77777777" w:rsidR="00FF1B86" w:rsidRDefault="00FF1B86" w:rsidP="00FF1B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A4E56F" w14:textId="77777777" w:rsidR="00FF1B86" w:rsidRDefault="00FF1B86" w:rsidP="00FF1B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84BE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 سؤال و 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502CBF5" w14:textId="77777777" w:rsidR="00FF1B86" w:rsidRDefault="00FF1B86" w:rsidP="00FF1B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A84BE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A84BE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A84BE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آیهٴ مبارکه و ان آیتها خبر الموت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. </w:t>
      </w:r>
    </w:p>
    <w:p w14:paraId="075760EE" w14:textId="77777777" w:rsidR="00FF1B86" w:rsidRPr="00D8096C" w:rsidRDefault="00FF1B86" w:rsidP="00FF1B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38521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مراد از لبث اشهر معدودات نه ماه است</w:t>
      </w:r>
      <w:r w:rsidRPr="00F3612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0A98" w14:textId="77777777" w:rsidR="005F40A3" w:rsidRDefault="005F40A3">
      <w:r>
        <w:separator/>
      </w:r>
    </w:p>
  </w:endnote>
  <w:endnote w:type="continuationSeparator" w:id="0">
    <w:p w14:paraId="1202566C" w14:textId="77777777" w:rsidR="005F40A3" w:rsidRDefault="005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3F6F" w14:textId="77777777" w:rsidR="005F40A3" w:rsidRDefault="005F40A3">
      <w:r>
        <w:separator/>
      </w:r>
    </w:p>
  </w:footnote>
  <w:footnote w:type="continuationSeparator" w:id="0">
    <w:p w14:paraId="2D39DF36" w14:textId="77777777" w:rsidR="005F40A3" w:rsidRDefault="005F40A3">
      <w:r>
        <w:continuationSeparator/>
      </w:r>
    </w:p>
  </w:footnote>
  <w:footnote w:id="1">
    <w:p w14:paraId="3E2E45BB" w14:textId="77777777" w:rsidR="00FF1B86" w:rsidRPr="0038521F" w:rsidRDefault="00FF1B86" w:rsidP="00FF1B8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8521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" و الّذین یتوفّون منکم و یذرون ازواجاً وصیّة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للازواجهم متاعاً الی الحول غیر اخراج فان خرجن فلا جناح علیکم فی ما فعلن فی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انفسهنّ من معروف و اللّه عزیز حکیم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. </w:t>
      </w:r>
    </w:p>
    <w:p w14:paraId="1035E46A" w14:textId="77777777" w:rsidR="00FF1B86" w:rsidRPr="0038521F" w:rsidRDefault="00FF1B86" w:rsidP="00FF1B8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</w:p>
    <w:p w14:paraId="7E8862F0" w14:textId="77777777" w:rsidR="00FF1B86" w:rsidRPr="0038521F" w:rsidRDefault="00FF1B86" w:rsidP="00FF1B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فی الوفاة فیجب علی الزّوجة مطلقاً الاعتداد اربعة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اشهر و عشرة ایّام ان کانت حرّة و نصفها ان کانت امة و فی باقی الاسباب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الموجبة للفرقة تعبد ذات الاقراء المستقیمة الحیض بثلاثة اطهار و ذات الشّهود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و هی الّتی لا یحصل لها الحیض المعتاد و هی فی من المحیض تعتد بثلاثة اشهر و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20"/>
          <w:szCs w:val="20"/>
          <w:rtl/>
        </w:rPr>
        <w:t>الّا فیه بطهرین او خمسة او خمسة و اربعین یوماً وعدّة الحامل وضع الحمل</w:t>
      </w:r>
      <w:r w:rsidRPr="0038521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اللّمعة الدّمشقی</w:t>
      </w:r>
      <w:r w:rsidRPr="0038521F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>ة</w:t>
      </w:r>
      <w:r w:rsidRPr="0038521F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 xml:space="preserve"> )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68E57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F1B8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F40A3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F1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2023-10-19T05:42:00Z</dcterms:modified>
  <dc:language>en-US</dc:language>
</cp:coreProperties>
</file>