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FB01" w14:textId="77777777" w:rsidR="00E90EF6" w:rsidRPr="00B526A7" w:rsidRDefault="00E90EF6" w:rsidP="00E90EF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١٧١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انقلاب داخلی از منافقین</w:t>
      </w:r>
    </w:p>
    <w:p w14:paraId="26464947" w14:textId="77777777" w:rsidR="00E90EF6" w:rsidRDefault="00E90EF6" w:rsidP="00E90EF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176028E" w14:textId="77777777" w:rsidR="00E90EF6" w:rsidRPr="00D8096C" w:rsidRDefault="00E90EF6" w:rsidP="00E90EF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بسم اللّه الاقدس الأبهی یا ایّها النّاظر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و السّالک فی رضاه فاعلم انّا نخبرک بما سیکون انّه لابدّان تختلف الامور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تلک المدین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کان الوعد مأتّیاً لا تطمئن من الّذین یدّعون الاقبال سوف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یشهد احد لاحد ما لا اذن اللّه له لیبرء نفسه عند ربّک علم کلّ شیئ فی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مبین ما سیظهر انّا </w:t>
      </w:r>
      <w:r w:rsidRPr="00A929DF">
        <w:rPr>
          <w:rFonts w:ascii="Naskh MT for Bosch School" w:hAnsi="Naskh MT for Bosch School" w:cs="Naskh MT for Bosch School"/>
          <w:sz w:val="32"/>
          <w:szCs w:val="32"/>
          <w:rtl/>
        </w:rPr>
        <w:t>نراه فی الحین انّ المنقّی</w:t>
      </w:r>
      <w:r w:rsidRPr="00A929D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929DF">
        <w:rPr>
          <w:rFonts w:ascii="Naskh MT for Bosch School" w:hAnsi="Naskh MT for Bosch School" w:cs="Naskh MT for Bosch School"/>
          <w:sz w:val="32"/>
          <w:szCs w:val="32"/>
          <w:rtl/>
        </w:rPr>
        <w:t>یغربل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فی کلّ حین یأخذ القمح و ینبذ الزّوان کذلک یخبرک من اقبل الی الرّحمن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کان جالساً تحت سیوف الاکوان اوصیک یا ایّها المقبل الی اللّه بکلمات اشرقت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لاحت من افق التّبیان لتطّلع بما عندنا و تکون من الفائزین لا تصدّق کلّ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ینسب نفسه الینا انّ الّذین یتّبعون الهوی انّ اللّه برئ منهم و نحن برآء </w:t>
      </w:r>
      <w:r w:rsidRPr="00A929DF">
        <w:rPr>
          <w:rFonts w:ascii="Naskh MT for Bosch School" w:hAnsi="Naskh MT for Bosch School" w:cs="Naskh MT for Bosch School"/>
          <w:sz w:val="32"/>
          <w:szCs w:val="32"/>
          <w:rtl/>
        </w:rPr>
        <w:t>انّ</w:t>
      </w:r>
      <w:r w:rsidRPr="00A929D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A929DF">
        <w:rPr>
          <w:rFonts w:ascii="Naskh MT for Bosch School" w:hAnsi="Naskh MT for Bosch School" w:cs="Naskh MT for Bosch School"/>
          <w:sz w:val="32"/>
          <w:szCs w:val="32"/>
          <w:rtl/>
        </w:rPr>
        <w:t>ربّک لهو العلیم الخبیر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تمسّک بتّقوی الخالص انّه اهل اللّه یشهد بذلک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نزل فی الفرقان ثمّ فی کتب النّبییّن لنا احبّاء فی اکثر البلاد ما لاقوا العبد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الّا عدّة معدودات منهم من حضر تلقاء الوجه مرّة واحدة و منهم من رآنی علی مسافة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لذا ما اطّلعوا بالمراد و منهم من وجد العرف و ما رأی القمیص و منهم من فاز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باللّقاء و استقام الی أن نبذ الظّنون و رأی الیقین لکلّ نصیب من بحر 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ربّک انّه لهو الغفور الکریم انّا کنّا فی کلّ الاحیان اسیراً بین ایادی الاعداء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وجدنا الفرصته علی قدر نلقی علیهم الحکمة و التّبیان و بذلک بعدوا عن المقصود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منهم من تمسّک بکلمة و فسّرها علی زعمه و منهم من تمسّک بکلمة اخری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فصلّنا لک تفصیلاً و ما ینبّأک مثل خبیر انّی اکون تحت بلایاء لا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تحصی و قبلنا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الشّدائد و الرّزایا فی سبیل اللّه انّه لهو العلیم الحکیم انّا ما سترنا انفسنا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بیننا بما اُمرت به و ما منعنا جنود الظّالمین لذا نحبّ ان تکون عدّة من الّذین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اقبلوا الی اللّه ان یستروا امرهم لعلّ یحدث بذلک امر فی سبیل ربّهم انّه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العلیم ایّاک ان تحزن بما ورد او یرد اذا سمعت الضّوضاء لا تضطرب ان استقم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کلّ شئ شهید انّ الذّلة عزّة لامری کلمّا تزداد البلایا یزداد شوقاً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انّه لهو الحاکم علی ما یرید انّه لبالمرصاد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99DD" w14:textId="77777777" w:rsidR="004D32AB" w:rsidRDefault="004D32AB">
      <w:r>
        <w:separator/>
      </w:r>
    </w:p>
  </w:endnote>
  <w:endnote w:type="continuationSeparator" w:id="0">
    <w:p w14:paraId="299B59EB" w14:textId="77777777" w:rsidR="004D32AB" w:rsidRDefault="004D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8CA6" w14:textId="77777777" w:rsidR="004D32AB" w:rsidRDefault="004D32AB">
      <w:r>
        <w:separator/>
      </w:r>
    </w:p>
  </w:footnote>
  <w:footnote w:type="continuationSeparator" w:id="0">
    <w:p w14:paraId="2AAA8D3D" w14:textId="77777777" w:rsidR="004D32AB" w:rsidRDefault="004D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C462FC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90EF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D32AB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90EF6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2023-10-21T01:36:00Z</dcterms:modified>
  <dc:language>en-US</dc:language>
</cp:coreProperties>
</file>