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ascii="Traditional Arabic" w:hAnsi="Traditional Arabic" w:cs="Traditional Arabic"/>
          <w:sz w:val="48"/>
          <w:sz w:val="48"/>
          <w:szCs w:val="48"/>
          <w:rtl w:val="true"/>
        </w:rPr>
        <w:t>هذا اللّوح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قدس نزّل من الملكوت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لمن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قبل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قبلة العالم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سماء القدم بمجده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eastAsia="Traditional Arabic" w:cs="Traditional Arabic" w:ascii="Traditional Arabic" w:hAnsi="Traditional Arabic"/>
          <w:b/>
          <w:bCs/>
          <w:color w:val="0000CC"/>
          <w:sz w:val="48"/>
          <w:szCs w:val="48"/>
          <w:rtl w:val="true"/>
        </w:rPr>
        <w:t xml:space="preserve">                      </w:t>
      </w:r>
      <w:r>
        <w:rPr>
          <w:rFonts w:ascii="Traditional Arabic" w:hAnsi="Traditional Arabic" w:cs="Traditional Arabic"/>
          <w:b/>
          <w:b/>
          <w:bCs/>
          <w:color w:val="0000CC"/>
          <w:sz w:val="48"/>
          <w:sz w:val="48"/>
          <w:szCs w:val="48"/>
          <w:rtl w:val="true"/>
        </w:rPr>
        <w:t>بسم الرّب ذي المجد العظيم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هَذَا كِتَابٌ مِنْ لَدُنَّا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الَّذِي مَا مَنَعَتْهُ سُبُحَات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عَنِ اللّهِ فَاطِر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والسَّمَاء لتقرّ به عينه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يّام ربّه المهيمن القيّوم قل يا ملأ الإبن ءَإِحتجبتم بإسمي عن نفسي ما لكم لا تتفكّرون كنتم ناديتم ربّكم المختار باللّيل والنّهار فلمّا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سماء القِدم بمجده الأعظم ما أقبلتم وكنتم من الغافلين فانظروا في الّذين أعرضوا عن الرّوح إذ آتاهم بسلطانٍ مبين كم من الفَرِّيْسِيِّين اعتكفوا في الهياكل بإسمه وكانوا أن يتضرّعوا لفراقه فلمّا فتح باب الوصال وأشرق النّور من مشرق الجمال كفروا باللّه العليّ العظيم وما فازوا بلقائه بعد الّذي وعدوا به في كتاب إِشَعْيَا وعن ورائه في كتب النّبيّين والمرسلين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قبل منهم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مشرق الفضل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لّا الّذين لم يكن لهم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بين النّاس واليوم يفتخر بإسمه كلّ ذي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مبين واذكر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 افت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قتله من كان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علم علماء مِصْرِهِ في عصره و</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من به من كان يصطاد الحوت فاعتبر وكن من المتذك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رين كذلك فانظر في هذا الزّمان كم من الرّهبان اعتكفوا في الكنائس ويدعون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الرّوح فلمّا أتى بالحقّ ما تقرّبوا إليه وكانوا من المبعدين طوبى لمن تركهم وأقبل إلى مقصود من في السّموات والأرضين يقرئون الإنجيل ولا يقرّون للرّبّ الجليل بعد الّذي أتى بملكوته المقدّس العزيز الجميل قل إنّا جئنا لكم وحملنا مكاره الدّنيا لخلاصكم أتهربون من الّذي فدى نفسه لحيوتكم اتّقوا اللّه يا ملأ الرّوح ولا تعقّبوا كلّ عالم بعيد هل تظنّون أنّه أراد نفسه بعد الّذي كان تحت سيوف الأعداء في كلّ الأحيان أو أراد الدّنيا بعد الّذي سجن في أخرب البلدان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فانصفوا ولا تتّبعوا الظّالمين أن افتحوا أبواب قلوبكم إنّ الرّوح قائم خلفها ما لكم أن تبعدوا من أراد أن يقرّبكم إلى مقرّ منير قل إنّا فتحنا لكم أبواب الملكوت هل أنتم تغلقون على وجهي أبواب البيوت إنّ هذا إلّا خطأ كبير قل إنّه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السّماء كما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 مرّة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تعترضوا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ما يقول كما اعترض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حزاب من قبلكم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ما قال كذلك يعلّمكم 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من العارفين قد اتّصل</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نهر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ردن بالبحر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بن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في الواد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ينادي لبّيك اللّهم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لبّيك والط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ور يطوف حول البيت والشّجر ينادي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المقصود بمجده المنيع قل قد جاء الأب وكمل ما وعدتم به في ملكوت</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هذه كلمة الّتي سترها الإبن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 قال لمن حوله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اليوم لا تحملونها فلمّا تمّ الميقات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الوقت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شرقت الكلمة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فق المشيّة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يا ملأ الإبن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تدعوها عن ورائكم تمسّكوا بها هذا خير لكم عمّا عندكم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لقريب بالمحسنين قد قضت السّاعة الّتي سترنا علمها عمّن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كلّها وعن الملئكة المقرّبين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شهد لي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شهد 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إلّا نفسي ويشهد بذلك كلّ منصف عليم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في بحبوحة البلاء ندع النّاس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مالك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استبقوا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ما وعدتم به في كتب اللّه ولا تسلكوا سبيل الجاهلين قد حبس جسدي لعتق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أقبلوا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الوجه ولا تتّبعوا كلّ جبّار عنيد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قبل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الكبرى 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في وادي الغفلة تحبرون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في </w:t>
      </w:r>
      <w:r>
        <w:rPr>
          <w:rFonts w:ascii="Traditional Arabic" w:hAnsi="Traditional Arabic" w:cs="Traditional Arabic"/>
          <w:sz w:val="48"/>
          <w:sz w:val="48"/>
          <w:szCs w:val="48"/>
          <w:rtl w:val="true"/>
          <w:lang w:bidi="ar-JO"/>
        </w:rPr>
        <w:t>أخ</w:t>
      </w:r>
      <w:r>
        <w:rPr>
          <w:rFonts w:ascii="Traditional Arabic" w:hAnsi="Traditional Arabic" w:cs="Traditional Arabic"/>
          <w:sz w:val="48"/>
          <w:sz w:val="48"/>
          <w:szCs w:val="48"/>
          <w:rtl w:val="true"/>
        </w:rPr>
        <w:t>رب البيوت لأجلكم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في القصور قاعدون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مَا سمعتم صوت الصّارخ الّذي كان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ينادي في برّية البيان</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يبشّركم بربّكم الرّحمن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بالحقّ في ظلل التّبيان بالحجّة والبرهان والموحّدون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الملكوت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مام وجهه طوب</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قبل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وويلٌ لكلّ منكرٍ مريب قل للقسّيس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الرّئيس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اخرج عن خلف الحجاب باسم ربّك مالك الرّقاب وبشّر النّاس بهذا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كبر العظيم قد جاء روح الحقّ ليرشدكم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جميع 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لا يتكلّم من عند نفسه بل من لدن عليم حكيم قل هذا لهو الّذي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الإبن ورفع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ضعوا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ما عندكم وخذوا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مرتم به من لدن قويّ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مين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سوا آذانكم وتوجّهوا بقلوبكم لتسمعوا النّداء الأحل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الّذي ارتفع من شطر السّيناء مقرّ ربّكم الأبه</w:t>
      </w:r>
      <w:r>
        <w:rPr>
          <w:rFonts w:ascii="Traditional Arabic" w:hAnsi="Traditional Arabic" w:cs="Traditional Arabic"/>
          <w:sz w:val="48"/>
          <w:sz w:val="48"/>
          <w:szCs w:val="48"/>
          <w:rtl w:val="true"/>
          <w:lang w:bidi="ar-JO"/>
        </w:rPr>
        <w:t>ى إ</w:t>
      </w:r>
      <w:r>
        <w:rPr>
          <w:rFonts w:ascii="Traditional Arabic" w:hAnsi="Traditional Arabic" w:cs="Traditional Arabic"/>
          <w:sz w:val="48"/>
          <w:sz w:val="48"/>
          <w:szCs w:val="48"/>
          <w:rtl w:val="true"/>
        </w:rPr>
        <w:t xml:space="preserve">نّه يجذبكم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مقام ترون فيه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الوجه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من هذا الأفق المنير قل يا ملأ القسّيسين دعوا النّواقيس ثمّ اخرجوا من الكنائس ينبغي لكم اليوم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تصيحوا بين الأمم بهذا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سم الأعظم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تختارون الصّمت بعد الّذي كلّ حجر وشجر يصيح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النّداء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الرّب ذو المجد الكبير طوب</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لمن سبق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ممّن يثبت اسمه إلى الأبد ويذكرنّه الملأ الأعلى كذلك قضي الأمر من لدى الرّوح في هذا اللّوح البديع من يدع النّاس بإسمي إنّه منّي ويظهر منه ما يعجز عنه من على الأرض كلّها أن اتّبعوا سبيل الرّب ولا تعقّبوا الغافلين طوبى لنائم إنتبه من القو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ت</w:t>
      </w:r>
      <w:r>
        <w:rPr>
          <w:rFonts w:ascii="Traditional Arabic" w:hAnsi="Traditional Arabic" w:cs="Traditional Arabic"/>
          <w:sz w:val="48"/>
          <w:sz w:val="48"/>
          <w:szCs w:val="48"/>
          <w:rtl w:val="true"/>
        </w:rPr>
        <w:t xml:space="preserve"> وقام من بين الأموات قاصدا سبيل الرّب أَلَا إنّه من جوهر الخلق لدى الحقّ وإنّه من الفائزين قل إنّه قد أشرق من جهة الشّرق وظهر في الغرب آثاره تفكّروا فيه يا قوم ولا تكونوا كالّذين غفلوا إذ جائتهم الذّكرى من لدن عزيز حميد أن استيقظوا من نسمة اللّه إنّها فاحت في العالم طوبى لمن وجد عَرْفها وكان من الموقنين قل يا ملأ الأساقف أنتم أنجم سماء علمي فضلي لا يحبّ أن تتساقطوا على وجه الأرض ولكن عدلي يقول هذا ما قضي من لدى الإبن ولا يتغيّر ما خرج من فمه الطّاهر الصّادق الأمين إنّ النّاقوس</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يصيح بإسمي وينوح لنفسي ولكنّ الرّوح في سرور مبين قل جسد الحبيب يشتاق الصّليب ورأسه أراد السِّنان في سبيل الرّحمن إنّه لا تمنعه عمّا أراد سطوة الظّالمين قد دعونا كلّ الأشياء إلى لقاء ربّك مالك الأسماء طوبى لمن أقبل إلى اللّه مالك الأسماء طوبى لمن أقبل إلى اللّه مالك يوم الدّين يا ملأ الرّهبان إن ات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بعتموني أجعلكم ورّاثا لملكوتي وإن عصيتموني اصبر بحلمي وأنا الغفور الرّحيم أن يا بَرّ الشّام أين برّك قد تشرّفت بقدوم الرّب هل وجدت عرف الوصل أو تكون من الغافلين قد تحرّكت بيت لحم من نسمة اللّه نسمع ندائها تقول يا ربّ الكريم أين استقرّ مجدك العظيم قد أحييتني نفحات وصلك بعد الّذي أذابني هجرك لك الحمد بما كشفت السّبحات وجئت مع القو</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w:t>
      </w:r>
      <w:r>
        <w:rPr>
          <w:rFonts w:ascii="Traditional Arabic" w:hAnsi="Traditional Arabic" w:cs="Traditional Arabic"/>
          <w:sz w:val="48"/>
          <w:sz w:val="48"/>
          <w:szCs w:val="48"/>
          <w:rtl w:val="true"/>
          <w:lang w:bidi="fa-IR"/>
        </w:rPr>
        <w:t>ت</w:t>
      </w:r>
      <w:r>
        <w:rPr>
          <w:rFonts w:ascii="Traditional Arabic" w:hAnsi="Traditional Arabic" w:cs="Traditional Arabic"/>
          <w:sz w:val="48"/>
          <w:sz w:val="48"/>
          <w:szCs w:val="48"/>
          <w:rtl w:val="true"/>
        </w:rPr>
        <w:t xml:space="preserve"> بجلال مبين ناديناها عن وراء سُرادِق العظمة والكبرياء يا بيت لحم قد ظهر هذا النّور من المشرق وسار إلى المغرب إلى إن آتاكِ في آخر أيّامه فأخبريني هل الأبناء يعرفون الأب ويقرّون له أو ينكرونه كما أنكر القوم من قبل عند ذلك ارتفع صريخها وقالت أنت العليم الخبير إنّا نشاهد كلّ شيء يشهد لنا منهم من يعرف ويشهد وأكثرهم يشهدون ولا يعرفون قد أخذ اهتزاز اللّقاء طور السّيناء وارتفع ندائه الأحلى في ذكر ربّه الأبهى ويقول أي ربّ أجد عرف قميصك كأنّك تقرّبت بالآثار وشرّفت بقدومك تلك الدّيار طوبى لشعبك لو يعرفونك ويجدون عرفك فويل للرّاقدين طوبى لك يا أيّها المقبل إلى الوجه بما خرقت الأحجاب وكسّرت الأصنام وعرفت مول</w:t>
      </w:r>
      <w:r>
        <w:rPr>
          <w:rFonts w:ascii="Traditional Arabic" w:hAnsi="Traditional Arabic" w:cs="Traditional Arabic"/>
          <w:sz w:val="48"/>
          <w:sz w:val="48"/>
          <w:szCs w:val="48"/>
          <w:rtl w:val="true"/>
          <w:lang w:bidi="fa-IR"/>
        </w:rPr>
        <w:t>ي</w:t>
      </w:r>
      <w:r>
        <w:rPr>
          <w:rFonts w:ascii="Traditional Arabic" w:hAnsi="Traditional Arabic" w:cs="Traditional Arabic"/>
          <w:sz w:val="48"/>
          <w:sz w:val="48"/>
          <w:szCs w:val="48"/>
          <w:rtl w:val="true"/>
        </w:rPr>
        <w:t>ك القديم قد قام علينا أهل الفرقان من دون بيّنةٍ وبرهان وعذّبونا في كلّ الأحيان بعذاب جديد ظنّوا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بأنّ البلاء يمنعنا عمّا أردنا فباطلٌ ما هم يظنّون إنّ ربّك لهو الحاكم على ما يريد ما مررتُ على شجر إلّا وخاطبه فؤادي يا ليت قطعت لإسمي وصلب عليك جسدي هذا ما نزّلناه في كتاب السّلطان ليكون ذكرى لأهل الأديان إنّ ربّك لهو العليم الحكيم إنّك لا تحزن بما فعلوا إنّهم أموات غير أحياء دعهم للموتى ثمّ وَلِّ وجهك إلى محيي العالمين إيّاك أن يحزنك مقالات الّذين غفلوا أن استقم على الأمر وبلّغ النّاس بالحكمة الكبرى كذلك يأمرك مالك الأرض والسّماء إنّه لهو العزيز الكريم سوف يرفع اللّه ذكرك ويثبت من القلم الأعلى ما تكلّمت به في حبّه إنّه وليّ المحسنين ذكّر من قبلي من سمّي بالمُراد قل طوبى لك يا مُراد بما نبذت مرادك وأخذت مراد العالمين قل طوبى لراقد إنتبه من نسماتي طوبى لميّت حيّ من نفحاتي طوبى لعينٍ قرّت بجمالي طوبى لقاصد قصد خباءَ عظمتي وكبريائي طوبى لخائف هرب إلى ظلّ قبابي طوبى لعطشان سرع إلى سلسبيل عنايتي طوبى لجائعٍ هرع عن الهوى لهوائي وحضر على المائدة الّتي نزّلتها من سماء فضلي لأصفيائي طوبى لذليل تمسّك بحبل عزّي ولفقير استظلّ في سرادق غنائي طوبى لجاهل أراد كوثر علمي ولغافل تمسّك بحبل ذكري طوبى لر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fa-IR"/>
        </w:rPr>
        <w:t>حٍ ب</w:t>
      </w:r>
      <w:r>
        <w:rPr>
          <w:rFonts w:ascii="Traditional Arabic" w:hAnsi="Traditional Arabic" w:cs="Traditional Arabic"/>
          <w:sz w:val="48"/>
          <w:sz w:val="48"/>
          <w:szCs w:val="48"/>
          <w:rtl w:val="true"/>
        </w:rPr>
        <w:t>عث من نفحتي ودخل ملكوتي طوبى لنفس هزّتها رائحة وصلي واجتذبتها إلى مشرق أمري طوبى لأذن سمعت وللسان شهدت ولعين رأت وعرفت نفس الرّب ذي المجد والملكوت وذي العظمة والجبروت طوبى للفائزين طوبى لمن استضاء من شمس كلمتي طوبى لمن زيّن رأسه بإكليل حبّي طوبى لمن سمع كربي وقام لنصرتي بين شعبي طوبى لمن فدى نفسه في سبيلي وحمل الشّدائد لإسمي طوبى لمن اطمئنّ بكلمتي وقام بين الأموات لذكري طوبى لمن انجذب من نغماتي وخرق السّبحات بقدرتي طوبى لمن وَفَى بعهدي وما منعته الدّنيا عن الورود في بساط قدسي طوبى لمن انقطع عن سوائي وطار في هواء حبّي ودخل ملكوتي وشاهد ممالك عزّي وشرب كوثر فضلي وسلسبيل عنايتي واطّلع بأمري وما سترته في خزائن كلماتي وطلع من أفق المعاني بذكري وثنائي إنّه منّي عليه رحمتي وعنايتي ومكرمتي وبهائي</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FF"/>
        <w:rtl w:val="true"/>
        <w:lang w:bidi="ar-JO"/>
      </w:rPr>
      <w:t>اللوح الاقدس</w:t>
    </w:r>
    <w:r>
      <w:rPr>
        <w:rFonts w:ascii="Traditional Arabic" w:hAnsi="Traditional Arabic" w:cs="Traditional Arabic"/>
        <w:color w:val="0000FF"/>
        <w:rtl w:val="true"/>
        <w:lang w:bidi="ar-JO"/>
      </w:rPr>
      <w:t xml:space="preserve"> – </w:t>
    </w:r>
    <w:r>
      <w:rPr>
        <w:rFonts w:ascii="Traditional Arabic" w:hAnsi="Traditional Arabic" w:cs="Traditional Arabic"/>
        <w:color w:val="0000FF"/>
        <w:rtl w:val="true"/>
        <w:lang w:bidi="ar-JO"/>
      </w:rPr>
      <w:t>آثار حضرة</w:t>
    </w:r>
    <w:r>
      <w:rPr>
        <w:rFonts w:ascii="Traditional Arabic" w:hAnsi="Traditional Arabic" w:cs="Traditional Arabic"/>
        <w:color w:val="0000FF"/>
        <w:rtl w:val="true"/>
        <w:lang w:bidi="ar-JO"/>
      </w:rPr>
      <w:t xml:space="preserve"> بهاءالله –</w:t>
    </w:r>
    <w:r>
      <w:rPr>
        <w:rFonts w:ascii="Traditional Arabic" w:hAnsi="Traditional Arabic" w:cs="Traditional Arabic"/>
        <w:color w:val="0000FF"/>
        <w:rtl w:val="true"/>
        <w:lang w:bidi="ar-JO"/>
      </w:rPr>
      <w:t xml:space="preserve"> </w:t>
    </w:r>
    <w:r>
      <w:rPr>
        <w:rFonts w:ascii="Traditional Arabic" w:hAnsi="Traditional Arabic" w:cs="Traditional Arabic"/>
        <w:color w:val="0000FF"/>
        <w:rtl w:val="true"/>
        <w:lang w:bidi="ar-JO"/>
      </w:rPr>
      <w:t>مجموعه از الواح جمال اقدس ابهى</w:t>
    </w:r>
    <w:r>
      <w:rPr>
        <w:rFonts w:ascii="Traditional Arabic" w:hAnsi="Traditional Arabic" w:cs="Traditional Arabic"/>
        <w:color w:val="0000FF"/>
        <w:rtl w:val="true"/>
        <w:lang w:bidi="ar-JO"/>
      </w:rPr>
      <w:t xml:space="preserve">، الصفحات </w:t>
    </w:r>
    <w:r>
      <w:rPr>
        <w:rFonts w:ascii="Traditional Arabic" w:hAnsi="Traditional Arabic" w:cs="Traditional Arabic"/>
        <w:color w:val="0000FF"/>
        <w:rtl w:val="true"/>
        <w:lang w:bidi="ar-JO"/>
      </w:rPr>
      <w:t xml:space="preserve"> </w:t>
    </w:r>
    <w:r>
      <w:rPr>
        <w:rFonts w:cs="Traditional Arabic" w:ascii="Traditional Arabic" w:hAnsi="Traditional Arabic"/>
        <w:color w:val="0000FF"/>
        <w:lang w:bidi="ar-JO"/>
      </w:rPr>
      <w:t>3</w:t>
    </w:r>
    <w:r>
      <w:rPr>
        <w:rFonts w:cs="Traditional Arabic" w:ascii="Traditional Arabic" w:hAnsi="Traditional Arabic"/>
        <w:color w:val="0000FF"/>
        <w:rtl w:val="true"/>
        <w:lang w:bidi="ar-JO"/>
      </w:rPr>
      <w:t xml:space="preserve"> </w:t>
    </w:r>
    <w:r>
      <w:rPr>
        <w:rFonts w:cs="Traditional Arabic" w:ascii="Traditional Arabic" w:hAnsi="Traditional Arabic"/>
        <w:color w:val="0000FF"/>
        <w:rtl w:val="true"/>
        <w:lang w:bidi="ar-JO"/>
      </w:rPr>
      <w:t>-</w:t>
    </w:r>
    <w:r>
      <w:rPr>
        <w:rFonts w:cs="Traditional Arabic" w:ascii="Traditional Arabic" w:hAnsi="Traditional Arabic"/>
        <w:color w:val="0000FF"/>
        <w:rtl w:val="true"/>
        <w:lang w:bidi="ar-JO"/>
      </w:rPr>
      <w:t xml:space="preserve"> </w:t>
    </w:r>
    <w:r>
      <w:rPr>
        <w:rFonts w:cs="Traditional Arabic" w:ascii="Traditional Arabic" w:hAnsi="Traditional Arabic"/>
        <w:color w:val="0000FF"/>
        <w:lang w:bidi="ar-JO"/>
      </w:rPr>
      <w:t>9</w:t>
    </w:r>
    <w:r>
      <w:rPr>
        <w:rFonts w:cs="Traditional Arabic" w:ascii="Traditional Arabic" w:hAnsi="Traditional Arabic"/>
        <w:color w:val="0000FF"/>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