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>بِسْمِ اللّهِ الرَّحْمَنِ الرَّحِيمِ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 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 مظلوم اراده نموده لوجه اللّه بر شما القا نمايد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آنچه را که سبب بقای ابدی و ذکر سرمديست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شکّی نبوده و نيست که مقصود از آفرينش معرفت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حقّ جلّ جلاله بوده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حال بايد خالصا لوجه المقصود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انسان تفکّر نمايد که سبب اقبال نفوس بمشارق وحی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مطالع الهام در قرون و أعصار چه بوده و علّت اعراض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چه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اگر بعرفان اينمقام فائز شوی بکلّ خير فائزی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از امواج بحر عرفان حقّ جلّ جلاله محروم نمانی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ما سوی الحقّ را معدوم مشاهده کنی و مفقود بينی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انسان چون بمقام بلوغ فائز شد بايد تفحّص نمايد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متوکّلا علی اللّه و مقدّسا عن الحبّ و البغض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امريکه عباد بآن متمسّکند تفکّر کند و بسمع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بصر خود بشنود و ببيند چه اگر ببصر غير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ملاحظه نمايد از مشاهده تجلّيات أنوار نيّر عرفان الهی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محروم ماند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احزاب مختلفه در عالم موجود و هر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حزبی خود را حقّ دانسته و ميدانند بقوله تعالی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کُلُّ حِزْبٍ بِمَا لَدَيْهِمْ فَرِحُونَ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در خاتم انبياء روح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 سواه فداه تفکّر نمائيد چون آن نيّر حقيقی باراده الهی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افق حجاز اشراق نمود احزاب اعراض نمودند و بر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سفک دم اطهرش قيام کردند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وارد شد بر انحضرت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آنچه که عيون ملأ أعلی گريست و افئده مخلصين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مقرّبين محترق گشت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بايد در سبب و علّت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اعتراض تفکّر نمود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حقّ جلّ جلاله ميفرمايد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مَا يَأْتِيهِمْ مِنْ رَسُولٍ إِلَّا کَانُوا بِهِ يَسْتَهْزِئُونَ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شکی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نبوده و نيست که اگر مظاهر أوامر إلهی و مصادر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أحکام ربّانی موافق و مطابق آنچه در دست قومست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اشارات ظهور و اخبار و نصوص ظاهر ميگشتند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احدی اعراض نمينمود بلکه کلّ فائز ميشدند بآنچه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که از برای او از عدم بوجود آمده‌اند و از نيستی بحت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بات بطراز هستی مزيّن گشته‌اند لذا بر هر نفسی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لازم است که بعدل و انصاف در أمر اللّه ملاحظه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نمايد و تفکّر کند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علمای اماميّه بر آنند که حضرت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قائم موعود بعد از ظهور در بيت اللّه بکلمه نطق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ميفرمايند که نقبا از آن کلمه اعراض مينمايند و فرار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اختيار ميکنند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اينکلمه ايست که آنحزب بآن مقرّ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معترفند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حال در غفلت بعضی تفکّر نمائيد باعراض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نقبا که بعد از أئمة باعتقاد خود ايشان أشرف عبادند قائلند و تصديق مينمايند و در خود گمان نميکنند که شايد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اين اعراض من غير حقّ باشد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باری ندای مظلوم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آنچه ذکر نموده بسمع انصاف بشنويد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يظهر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لک الحقّ و صراطه المستقيم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يک آن تفکّر نمينمايند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که شايد آنچه ظاهر شده حق باشد و اين اعراض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اعتراضات از غفلت و جهل واقع شده باشد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حق ميطلبيم شما را تأييد فرمايد تا ببصر عدل و انصاف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مشاهده کنيد و تفرّس نمائيد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إنّه يقول الحقّ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يهدی السّبيل و هو العزيز الجميل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حضرت عيسی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ابن مريم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عليه سلام اللّه و عنايته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بآيات واضحات و بيّنات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باهرات ظاهر شد و مقصودش نجات خلق بوده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هر منصفی شاهد و هر خبيری گواهست آنحضرت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برای خود چيزی نطلبيده و نخواسته و مقصودش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هدايت گمراهان بصراط مستقيم الهی بوده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لکن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وارد شد بر آنجمال أقدس آنچه که اهل فردوس نوحه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نمودند و بقسمی بر انحضرت أمر صعب شد که حق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جلّ جلاله باراده عاليه بسماء چهارم صعودش داد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آيا سبب آنچه ظاهر شد چه بوده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لَعمرُ اللّه إعراض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علماء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چه که حنّان و قيافا که از فرّيسيين بوده‌اند يعنی علمای توراة مع علمای اصنام انکار نمودند و بسبّ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لعن مشغول گشتند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همچنين در حضرت کليم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سائر انبياء ملاحظه فرمائيد شايد آنچه در اين ورقه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ذکر شده شما را بعرفان مذکور فائز فرمايد و بکمال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همّت بر خدمت أمر قيام نمائی قياميکه از سطوت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ظالمين مضطرب نشود و از اعراض علماء تغيير نيابد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بشنو ندای اين مظلوم را و از شمال وهم بيمين يقين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توجّه نما و از مغرب ظنّ و گمان بمشرق ايقان اقبال کن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 مظلوم از اوَّل أيام ما بين أيادی أعداء مبتلا البتّه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بعضی از بلايای وارده را اصغا نموده‌ايد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بعنايت حق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جلّ جلاله أمام وجوه خلق از علماء و أمراء من غير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ستر و حجاب آنچه سبب نجات و راحت کل بود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القا نموديم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هيچ امری از امور و هيچ شئ از اشياء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منع ننمود و حايل نگشت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*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حال هم در سجن أعظم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لوجه اللّه ذکر نموديم آنچه را که از برای منصفين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کتابيست مبين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انظر ثمّ اذکر ما أنزله الرّحمن فی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الفرقان بقوله تعالی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 ذَرْهُمْ فِی خَوْضِهِمْ يَلْعَبُونَ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اميد آنکه از فضل الهی باين کلمه فائز شوی و بآن عمل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نمائی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ما سوی اللّه يعنی اموريکه سبب منع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علّت احتجابست بگذری و بآنچه سبب بلوغ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وصول است تمسّک جوئی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أمر عظيم است و مطلب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بزرگ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*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يوم يوميست که ميفرمايد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 يَا بُنَيَّ إِنَّهَا إِنْ تَکُنْ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مِثْقَالَ حَبَّةٍ مِنْ خَرْدَلٍ فَتَکُنْ فِی صَخْرَةٍ أَوْ فِی السَّمَوَاتِ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أَوْ فِی الأَرْضِ يَأْتِ بِهَا اللّهُ إِنَّ اللّهَ لَطِيفٌ خَبِيرٌ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امروز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روزيست آنچه در قلوب و نفوس مستور است ظاهر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آشکار شود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نفوسيکه رايگان جان و مال را در سبيل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محبّت غنيّ متعال انفاق نموده‌اند تفکّر نمائيد إنّه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يهديک إلی صراطه المستقيم و نَبئه العظيم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حضرت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نوح و هود و صالح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صلوات اللّه عليهم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ملاحظه کن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مقصود آن مشارق أمر چه بود و چه وارد شد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 عبد از اهل علم نبوده و مدرسه نرفته و بر حسب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ظاهر در بيت يکی از رجال دولت متولّد شده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باو منسوب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إنّ الأمر بيد اللّه ربِّک رَبّ العرش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الثّری و مالک الآخرة و الأولی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 مانع لأَمره و 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دافع لحکمه يفعل ما يشاء و يحکم ما يريد و هو المقتدر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القدير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اسمع نداء المظلوم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طَهِّرْ قلبَکَ بماء الإنقطاع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زيّن رأسَکَ بأکليل العدل و هيکَلَکَ برداء التّقوی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قل إلهی إلهی أشهد بوحدانيّتک و فردانيّتک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اعترف بما نطقَتْ به ألسن أنبيائک و رسلک و ما أنزلته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فی کتبک و صحفک و زبرک و ألواحک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أی ربّ أنا عبدک و ابن عبدک أشهد بلسان ظاهری و باطنی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بأنّک أنت اللّه لا إله إلّا أنت الفرد الواحد المقتدر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العليم الحکيم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آهٍ آهٍ يا إلهی من جريراتی العظمی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خطيآتی الکبری و من غفلتی الّتی منعتنی عن التّوجّه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إلی مشرق آياتک و مطلع بيّناتک و عن النّظر إلی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تجلّيات أنوار فجر ظهورک و مشاهدة آثار قلمک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فآه آه يا مقصودی و معبودی لم أَدْرِ بأيّ مصيبة 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مصائبی أنوح و أبکی أأنوحُ علی ما فَاتَ عنّی فی أيّام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فيها أشرق و لاح نيّر الظّهور من أفق سماء إرادتک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أم أنوح و أبکی عن بُعدی عن ساحة قربک إذ ارتفع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خِبَاءُ مجدک علی أعلی الأعلام بقدرتک و سلطانک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کلَّما زاد يا إلهي رأفتک فی حقّی و صبرک فی أخذی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زادت غفلتی و إعراضی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قد ذکرتنی إذ کنتُ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صامتا عن ذکرک و أقبلتَ إليَّ بمظهر نفسک إذ کنتُ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معرضا عن التّوجّه إِلی أنوار وجهک و ناديتنی إذ کنتُ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غافلا عن إصغاء ندائک من مطلع أمرک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عزّتک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قد أحاطتنی الغفلة من کلّ الجهات بما اتّبعتُ النّفس و الهوی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فآه آه إرادتی منعتنی عن إرادتک و مشيّتی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حَجَبَتْنی عن مشيّتک بحيث تمسّکتُ بصراطی تارکا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صراطَک المستقيم و نبأکَ العظيم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تری و تسمع يا إلهی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حنينی و بکائی و ضجيجی و ذلّتی و بلائی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أی ربّ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هيکلُ العصيان أرادَ أمواجَ بحر غفرانک و عفوک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جوهرَ الغفلة بدايع مواهبک و ألطافک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فآه آه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ضوضاء العباد منعتني عن إصغاء بيانک وَ نُعاقُ خلقک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حَجَبنی عن النّظر الی أفق أمرک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عزّتک أحبّ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أنْ أبکی بدوام ملکک و ملکوتک فکيف لا أبکی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أبکی بما مُنِعَتْ عيني عن مشاهدة أنوار شمس ظهورک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أُذنی عن إصغاء ذکرک و ثنائک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عزّتک يا إلهَ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العالم و سلطان الاُمم أحبّ أنْ 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سْتُرَ وجهی تحت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أطباق الأرض و ترابها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 خجلتی و بما اکتسَبتْ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أيادی غفلتی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فآه آه کنتَ معی و سمعتَ منّی ما 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ينبغی لک و بفضلک سترتَ عنّی و ما کشفتَ سوءَ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حالی و أعمالی و أقوالی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فآه آه لم أَدْرِ ما قدّرت لی 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قلمک الأعلی و ما شاءَتْ مشيّتک يا مالک الأسماء و فاطر السّماء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فآه آه أن يمنعني قضاؤک المحتوم عن رحيقک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المختوم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أسألک بنفحات وحيک و أنوار عرشک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بالّذی به تضوّع عَرْفُ قميصک فی الحجاز و بنور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أمرک الّذی به أشرقت الأرضُ و السّماء بأن تجعلني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فی کلّ الأحوال مقبلا إليک منقطعا عن دونک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متمسّکا بحبلک و متشبّثا بأذيال رداء جودک و کرمک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اختار لنفسی ما اخترته لی بعنايتک الکبری و مواهبک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العظمی يا من فی قبضتک زِمام الأشياء لا إله إلّا أنت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ربّ العرش و الثّری و مالک الآخرة و الأولی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bidi w:val="1"/>
      <w:ind w:left="0" w:right="0" w:hanging="0"/>
      <w:jc w:val="both"/>
      <w:rPr/>
    </w:pPr>
    <w:r>
      <w:rPr>
        <w:rFonts w:ascii="Traditional Arabic" w:hAnsi="Traditional Arabic" w:eastAsia="MS Mincho;ＭＳ 明朝" w:cs="Traditional Arabic"/>
        <w:b/>
        <w:b/>
        <w:bCs/>
        <w:color w:val="0000CC"/>
        <w:sz w:val="24"/>
        <w:sz w:val="24"/>
        <w:szCs w:val="24"/>
        <w:rtl w:val="true"/>
      </w:rPr>
      <w:t>لوح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4"/>
        <w:sz w:val="24"/>
        <w:szCs w:val="24"/>
        <w:rtl w:val="true"/>
        <w:lang w:bidi="fa-IR"/>
      </w:rPr>
      <w:t xml:space="preserve"> 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4"/>
        <w:sz w:val="24"/>
        <w:szCs w:val="24"/>
        <w:rtl w:val="true"/>
      </w:rPr>
      <w:t xml:space="preserve"> 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4"/>
        <w:sz w:val="24"/>
        <w:szCs w:val="24"/>
        <w:rtl w:val="true"/>
      </w:rPr>
      <w:t>بِسمله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4"/>
        <w:sz w:val="24"/>
        <w:szCs w:val="24"/>
        <w:rtl w:val="true"/>
      </w:rPr>
      <w:t xml:space="preserve"> 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4"/>
        <w:sz w:val="24"/>
        <w:szCs w:val="24"/>
        <w:rtl w:val="true"/>
      </w:rPr>
      <w:t xml:space="preserve"> اثر حضرت بهاءالله </w:t>
    </w:r>
    <w:r>
      <w:rPr>
        <w:rFonts w:eastAsia="MS Mincho;ＭＳ 明朝" w:cs="Traditional Arabic" w:ascii="Traditional Arabic" w:hAnsi="Traditional Arabic"/>
        <w:b/>
        <w:bCs/>
        <w:color w:val="0000CC"/>
        <w:sz w:val="24"/>
        <w:szCs w:val="24"/>
        <w:rtl w:val="true"/>
      </w:rPr>
      <w:t>-</w:t>
    </w:r>
    <w:r>
      <w:rPr>
        <w:rFonts w:eastAsia="MS Mincho;ＭＳ 明朝" w:cs="Traditional Arabic" w:ascii="Traditional Arabic" w:hAnsi="Traditional Arabic"/>
        <w:b/>
        <w:bCs/>
        <w:color w:val="0000CC"/>
        <w:sz w:val="24"/>
        <w:szCs w:val="24"/>
        <w:rtl w:val="true"/>
      </w:rPr>
      <w:t xml:space="preserve">-  </w:t>
    </w:r>
    <w:r>
      <w:rPr>
        <w:rFonts w:eastAsia="MS Mincho;ＭＳ 明朝" w:cs="Traditional Arabic" w:ascii="Traditional Arabic" w:hAnsi="Traditional Arabic"/>
        <w:b/>
        <w:bCs/>
        <w:color w:val="0000CC"/>
        <w:sz w:val="24"/>
        <w:szCs w:val="24"/>
        <w:rtl w:val="true"/>
      </w:rPr>
      <w:t xml:space="preserve"> 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4"/>
        <w:sz w:val="24"/>
        <w:szCs w:val="24"/>
        <w:rtl w:val="true"/>
      </w:rPr>
      <w:t>مجموع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4"/>
        <w:sz w:val="24"/>
        <w:szCs w:val="24"/>
        <w:rtl w:val="true"/>
        <w:lang w:bidi="fa-IR"/>
      </w:rPr>
      <w:t>ه الواح مبارکه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4"/>
        <w:sz w:val="24"/>
        <w:szCs w:val="24"/>
        <w:rtl w:val="true"/>
        <w:lang w:bidi="fa-IR"/>
      </w:rPr>
      <w:t xml:space="preserve"> 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4"/>
        <w:sz w:val="24"/>
        <w:szCs w:val="24"/>
        <w:rtl w:val="true"/>
        <w:lang w:bidi="fa-IR"/>
      </w:rPr>
      <w:t xml:space="preserve">حضرت بهاءالله </w:t>
    </w:r>
    <w:r>
      <w:rPr>
        <w:rFonts w:eastAsia="MS Mincho;ＭＳ 明朝" w:cs="Traditional Arabic" w:ascii="Traditional Arabic" w:hAnsi="Traditional Arabic"/>
        <w:b/>
        <w:bCs/>
        <w:color w:val="0000CC"/>
        <w:sz w:val="24"/>
        <w:szCs w:val="24"/>
        <w:rtl w:val="true"/>
        <w:lang w:bidi="fa-IR"/>
      </w:rPr>
      <w:t>-</w:t>
    </w:r>
    <w:r>
      <w:rPr>
        <w:rFonts w:eastAsia="MS Mincho;ＭＳ 明朝" w:cs="Traditional Arabic" w:ascii="Traditional Arabic" w:hAnsi="Traditional Arabic"/>
        <w:b/>
        <w:bCs/>
        <w:color w:val="0000CC"/>
        <w:sz w:val="24"/>
        <w:szCs w:val="24"/>
        <w:rtl w:val="true"/>
      </w:rPr>
      <w:t xml:space="preserve"> 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4"/>
        <w:sz w:val="24"/>
        <w:szCs w:val="24"/>
        <w:rtl w:val="true"/>
      </w:rPr>
      <w:t xml:space="preserve">صفحه 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4"/>
        <w:sz w:val="24"/>
        <w:szCs w:val="24"/>
      </w:rPr>
      <w:t>٢٧٦</w:t>
    </w:r>
    <w:r>
      <w:rPr>
        <w:rFonts w:eastAsia="MS Mincho;ＭＳ 明朝" w:cs="Traditional Arabic" w:ascii="Traditional Arabic" w:hAnsi="Traditional Arabic"/>
        <w:b/>
        <w:bCs/>
        <w:color w:val="0000CC"/>
        <w:sz w:val="24"/>
        <w:szCs w:val="24"/>
        <w:rtl w:val="true"/>
      </w:rPr>
      <w:t>-</w:t>
    </w:r>
    <w:r>
      <w:rPr>
        <w:rFonts w:eastAsia="MS Mincho;ＭＳ 明朝" w:cs="Traditional Arabic" w:ascii="Traditional Arabic" w:hAnsi="Traditional Arabic"/>
        <w:b/>
        <w:bCs/>
        <w:color w:val="0000CC"/>
        <w:sz w:val="24"/>
        <w:szCs w:val="24"/>
        <w:rtl w:val="true"/>
      </w:rPr>
      <w:t xml:space="preserve"> 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4"/>
        <w:sz w:val="24"/>
        <w:szCs w:val="24"/>
      </w:rPr>
      <w:t>٢٨٤</w:t>
    </w:r>
  </w:p>
  <w:p>
    <w:pPr>
      <w:pStyle w:val="Header"/>
      <w:bidi w:val="1"/>
      <w:ind w:left="0" w:right="360" w:hanging="0"/>
      <w:jc w:val="left"/>
      <w:rPr>
        <w:rFonts w:ascii="Arial" w:hAnsi="Arial" w:eastAsia="MS Mincho;ＭＳ 明朝" w:cs="Arial"/>
        <w:b/>
        <w:b/>
        <w:bCs/>
        <w:color w:val="000000"/>
        <w:sz w:val="24"/>
        <w:szCs w:val="24"/>
      </w:rPr>
    </w:pPr>
    <w:r>
      <w:rPr>
        <w:rFonts w:eastAsia="MS Mincho;ＭＳ 明朝" w:cs="Arial" w:ascii="Arial" w:hAnsi="Arial"/>
        <w:b/>
        <w:bCs/>
        <w:color w:val="000000"/>
        <w:sz w:val="24"/>
        <w:szCs w:val="24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