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72"/>
          <w:szCs w:val="72"/>
        </w:rPr>
      </w:pPr>
      <w:r>
        <w:rPr>
          <w:rFonts w:ascii="Traditional Arabic" w:hAnsi="Traditional Arabic" w:cs="Traditional Arabic"/>
          <w:b/>
          <w:b/>
          <w:bCs/>
          <w:color w:val="0000CC"/>
          <w:sz w:val="72"/>
          <w:sz w:val="72"/>
          <w:szCs w:val="72"/>
          <w:rtl w:val="true"/>
        </w:rPr>
        <w:t>هُوَ الْمُقْتَدِرُ الْعَلِيمُ الْحَكِيمُ</w:t>
      </w:r>
    </w:p>
    <w:p>
      <w:pPr>
        <w:pStyle w:val="Normal"/>
        <w:bidi w:val="1"/>
        <w:ind w:left="0" w:right="0" w:hanging="0"/>
        <w:jc w:val="center"/>
        <w:rPr>
          <w:rFonts w:ascii="Traditional Arabic" w:hAnsi="Traditional Arabic" w:cs="Traditional Arabic"/>
          <w:b/>
          <w:b/>
          <w:bCs/>
          <w:color w:val="0000CC"/>
          <w:sz w:val="44"/>
          <w:szCs w:val="44"/>
        </w:rPr>
      </w:pPr>
      <w:r>
        <w:rPr>
          <w:rFonts w:cs="Traditional Arabic" w:ascii="Traditional Arabic" w:hAnsi="Traditional Arabic"/>
          <w:b/>
          <w:bCs/>
          <w:color w:val="0000CC"/>
          <w:sz w:val="44"/>
          <w:szCs w:val="44"/>
          <w:rtl w:val="true"/>
        </w:rPr>
      </w:r>
    </w:p>
    <w:p>
      <w:pPr>
        <w:pStyle w:val="Normal"/>
        <w:bidi w:val="1"/>
        <w:ind w:left="0" w:right="0" w:hanging="0"/>
        <w:jc w:val="center"/>
        <w:rPr>
          <w:rFonts w:ascii="Traditional Arabic" w:hAnsi="Traditional Arabic" w:cs="Traditional Arabic"/>
          <w:b/>
          <w:b/>
          <w:bCs/>
          <w:sz w:val="44"/>
          <w:szCs w:val="44"/>
        </w:rPr>
      </w:pPr>
      <w:r>
        <w:rPr>
          <w:rFonts w:cs="Traditional Arabic" w:ascii="Traditional Arabic" w:hAnsi="Traditional Arabic"/>
          <w:b/>
          <w:bCs/>
          <w:sz w:val="44"/>
          <w:szCs w:val="44"/>
          <w:rtl w:val="true"/>
        </w:rPr>
      </w:r>
    </w:p>
    <w:p>
      <w:pPr>
        <w:pStyle w:val="Normal"/>
        <w:bidi w:val="1"/>
        <w:ind w:left="0" w:right="0" w:hanging="0"/>
        <w:jc w:val="center"/>
        <w:rPr>
          <w:rFonts w:ascii="Traditional Arabic" w:hAnsi="Traditional Arabic" w:cs="Traditional Arabic"/>
          <w:b/>
          <w:b/>
          <w:bCs/>
          <w:sz w:val="44"/>
          <w:szCs w:val="44"/>
        </w:rPr>
      </w:pPr>
      <w:r>
        <w:rPr>
          <w:rFonts w:cs="Traditional Arabic" w:ascii="Traditional Arabic" w:hAnsi="Traditional Arabic"/>
          <w:b/>
          <w:bCs/>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قَدْ أَحَاطَتْ أَرْيَاحُ الْبَغْضَ</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سَفِينَة</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الْبَطْحَ</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بِمَا اكْتَسَبَتْ أَيْدِي الظَّالِمِينَ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يَا بَاقِرُ</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cs="Traditional Arabic"/>
          <w:sz w:val="44"/>
          <w:sz w:val="44"/>
          <w:szCs w:val="44"/>
          <w:rtl w:val="true"/>
        </w:rPr>
        <w:t xml:space="preserve"> قَدْ أَفْتَيْتَ عَلَى الَّذِينَ نَاحَ لَهُمْ كُتُبُ الْعَالَمِ وَشَهِدَ لَهُمْ دَفَاتِر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الأَدْيَانِ كُلّ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هَا وَإِنَّكَ يا أَيُّهَا الْبَعِيدُ فِي حِجَابٍ غَلِيظٍ</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تَاللهِ قَدْ حَكَمْتَ عَلَى الَّذِينَ بِهِمْ لاَحَ أُفُقُ الإِيمَانِ يَشْهَدُ بِذَلِكَ مَطَالِعُ الْوَحْيِ وَمَظَاهِرُ أَمْرِ رَبِّكَ الرَّحْمَنِ الَّذِينَ أَنْفَقُوا أَرْوَاحَهُمْ وَمَا عِنْدَهُمْ فِي سَبِيلِهِ الْمُسْتَقِيمِ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صَاحَ مِنْ ظُلْمِكَ دِينُ اللهِ فِيمَا سِوَاهُ وَإِنَّكَ تَلْعَبُ وَتَكُونُ مِنَ الْفَرِحِينَ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لَيْسَ فِي قَلْبِي بُغْضُكَ وَلاَ بُغْضُ أَحَدٍ مِنَ الْعِبَادِ لأَنَّ الْعَالَمَ يَرَاكَ وَأَمْثَالَكَ فِي جَهْلٍ مُبِينٍ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إِنَّكَ لَوْ اطَّلَعْتَ عَلَى مَا فَعَلْتَ لأَلْقَيْتَ نَفْسَكَ فِي النَّارِ أَوْ خَرَجْتَ مِنَ الْبَيْتِ مُتَوَجِّهًا إِلَى الْجِبَالِ وَنُحْتَ إِلَى أَنْ رَجَعْتَ إِلَى مَقَامٍ قُدِّرَ لَكَ مِنْ لَدُنْ مُقْتَدِرٍ قَدِيرٍ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يَا أَيُّهَا الْمَوْهُومُ اخْرِقْ حُجُبَاتِ الظُّنُونِ وَالأَوْهَامِ لِتَرى شَمْسَ الْعِلْمِ مُشْرِقَةً مِنْ هَذَا الأُفُقِ الْمُنِيرِ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قَطَعْتَ بِضْعَةَ الرَّسُولِ وَظَنَنْتَ أَنَّكَ نَصَرْتَ اللهَ كَذَلِكَ سَوَّلَتْ لَكَ نَفْسُكَ وَأَنْتَ مِنَ الْغَافِلِينَ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احْتَرَقَ مِنْ فِعْلِكَ قُلُوبُ الْمَل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 الأَعْلَى وَالَّذِينَ طَافُوا حَوْلَ أَمْرِ اللهِ رَبِّ الْعَالَمِينَ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ذَابَ كَبِدُ الْب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تُولِ مِنْ ظُلْمِكَ وَنَاحَ أَهْلُ الْفِرْدَوْسِ فِي مَقَامٍ كَرِيمٍ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أَنْصِفْ بِاللهِ بِأَيِّ بُرْهَانٍ اسْتَدَلَّ عُلَم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الْيَهُودِ وَأَفْت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بِهِ عَلَى الرُّوحِ إِذْ أَتَى مُحَمَّدٌ رَسُولُ اللهِ بِكِتَابٍ حَكَمَ بَيْنَ الْحَقِّ وَالْبَاطِلِ بِعَدْلٍ أَضَاءَ بِنُورِهِ ظُلُمَاتِ الأَرْضِ وَانْجَذَبَتْ قُلُوبُ الْعَارِفِينَ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وَإِنَّكَ اسْتَدْلَلْتَ الْيَوْمَ بِمَا اسْتَدَلَّ بِهِ عُلَم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الْجَهْلِ فِي ذَاكَ الْعَصْرِ يَشْهَدُ بِذَلِكَ مَالِكُ مِصْرِ الْفَضْلِ فِي هَذَا السِّجْنِ الْعَظِيمِ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إِنَّكَ اقْتَدَيْتَ بِهِمْ بَلْ سَبَقْتَهُمْ فِي الظُّلْمِ وَظَنَنْتَ أَنَّكَ نَصَرْتَ الدِّينَ وَدَفَعْتَ عَنْ شَرِيعَةِ اللهِ الْعَلِيمِ الْحَكِيمِ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وَنَفْسِهِ الْحَقِّ يَنُوحُ مِنْ ظُلْمِكَ النَّامُوسُ الأَكْبَرُ وَتَصِيحُ شَرِيعَةُ اللهِ الِّتِي بِهَا سَرَتْ نَسَماتُ الْعَدْلِ عَلَى مَنْ فِي السَّمَواتِ وَالأَرَضِينَ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هَلْ ظَنَنْتَ أَنَّكَ رَبِحْتَ فِيمَا أَفْتَيْتَ لا</w:t>
      </w:r>
      <w:r>
        <w:rPr>
          <w:rFonts w:ascii="Traditional Arabic" w:hAnsi="Traditional Arabic" w:cs="Traditional Arabic"/>
          <w:sz w:val="44"/>
          <w:sz w:val="44"/>
          <w:szCs w:val="44"/>
          <w:rtl w:val="true"/>
          <w:lang w:bidi="ar-JO"/>
        </w:rPr>
        <w:t xml:space="preserve"> وَ</w:t>
      </w:r>
      <w:r>
        <w:rPr>
          <w:rFonts w:ascii="Traditional Arabic" w:hAnsi="Traditional Arabic" w:cs="Traditional Arabic"/>
          <w:sz w:val="44"/>
          <w:sz w:val="44"/>
          <w:szCs w:val="44"/>
          <w:rtl w:val="true"/>
        </w:rPr>
        <w:t>سُلْطَان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الأَسْم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يَشْهَدُ بِخُسْرَانِكَ مَنْ عِنْدَهُ عِلْمُ كُلِّ شَيْءٍ فِي لَوْحٍ حَفِيظٍ</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أَفْتَيْتَ عَلَى الِّذِي حِينَ إِف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ئِكَ يَلْعَنُكَ قَلَمُكَ يَشْهَدُ بِذَلِكَ قَلَمُ اللهِ الأَعْلَى فِي مَقَامِهِ الْمَنِيعِ</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أَيُّهَا الْغَافِلُ إِنَّكَ مَا رَأَيْتَنِي وَمَا عَاشَرْتَ وَمَا آنَسْتَ مَعِي فِي أَقَلَّ مِنْ آنٍ فَكَيْفَ أَمَرْتَ النَّاسَ بِسَبِّي هَلْ اتَّبَعْتَ فِي ذَلِكَ هَوَاكَ أَوْ مَوْلاَكَ فَأْتِ بِآيَةٍ إِنْ أَنْتَ مِنَ الصَّادِقِينَ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نَشْهَدُ أَنَّكَ نَبَذْتَ شَرِيعَةَ اللهِ وَرَ</w:t>
      </w:r>
      <w:r>
        <w:rPr>
          <w:rFonts w:ascii="Traditional Arabic" w:hAnsi="Traditional Arabic" w:cs="Traditional Arabic"/>
          <w:sz w:val="44"/>
          <w:sz w:val="44"/>
          <w:szCs w:val="44"/>
          <w:rtl w:val="true"/>
          <w:lang w:bidi="ar-JO"/>
        </w:rPr>
        <w:t>آء</w:t>
      </w:r>
      <w:r>
        <w:rPr>
          <w:rFonts w:ascii="Traditional Arabic" w:hAnsi="Traditional Arabic" w:cs="Traditional Arabic"/>
          <w:sz w:val="44"/>
          <w:sz w:val="44"/>
          <w:szCs w:val="44"/>
          <w:rtl w:val="true"/>
        </w:rPr>
        <w:t>َكَ وَأَخَذْتَ شَرِيعَةَ نَفْسِكَ إِنَّهُ لاَ يَعْز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 عَنْ عِلْمِهِ مِنْ شَيْءٍ إِن</w:t>
      </w:r>
      <w:r>
        <w:rPr>
          <w:rFonts w:ascii="Traditional Arabic" w:hAnsi="Traditional Arabic" w:cs="Traditional Arabic"/>
          <w:sz w:val="44"/>
          <w:sz w:val="44"/>
          <w:szCs w:val="44"/>
          <w:rtl w:val="true"/>
          <w:lang w:bidi="ar-JO"/>
        </w:rPr>
        <w:t>َّه</w:t>
      </w:r>
      <w:r>
        <w:rPr>
          <w:rFonts w:ascii="Traditional Arabic" w:hAnsi="Traditional Arabic" w:cs="Traditional Arabic"/>
          <w:sz w:val="44"/>
          <w:sz w:val="44"/>
          <w:szCs w:val="44"/>
          <w:rtl w:val="true"/>
        </w:rPr>
        <w:t xml:space="preserve"> هُوَ الْفَرْدُ الْخَبِيرُ</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أَيُّهَا الْغَافِلُ اسْمَعْ مَا أَنْزَلَهُ الرَّحْمَنُ فِي الْفُرْقَانِ</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﴿ولَا تَقُوْلُوا لِمَنْ أَلْقَى إِلَيْكُم السَّلَامَ لَسْتَ مُؤْمِنًا﴾</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xml:space="preserve"> كَذَلِكَ حَكَمَ مَنْ فِي قَبْضَتِهِ مَلَكُوتُ الأَمْرِ وَالْخَلْقِ إِنْ أَنْتَ مِنَ السَّامِعِينَ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إِنَّكَ نَبَذْتَ حُكْمَ اللهِ وَأَخَذْتَ حُكْمَ نَفْسِكَ فَوَيْلٌ لَكَ يَا أَيُّهَا الْغَافِلُ الْمُرِيبُ</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إِنَّكَ لَوْ تُنْكِرُنِي بِأَيِّ بُرْهَانٍ يُثْبَتُ مَا عِنْدَكَ فَأْتِ بِهِ يَا أَيُّهَا الْمُشْرِكُ بِاللهِ وَالْمُعْرِضُ عَنْ سُلْطَانِهِ الَّذِي أَحَاطَ الْعَالَمِينَ</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أَيُّهَا الْجَاهِلُ اعْلَمْ أَنَّ الْعَالِمَ مَنِ اعْتَرَفَ بِظُهُورِي وَشَرِبَ مِنْ بَحْرِ عِلْمِي وَطارَ فِي هَو</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حُبِّي وَنَبَذَ مَا سِو</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ئِي وَأَخَذَ مَا نُزِّلَ مِنْ مَلَكُوتِ بَيَانِي الْبَدِيعِ</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إِنَّهُ بِمَنْزِلَةِ الْبَصَرِ لِلْبَشَرِ وَرُوحِ الْحَيَوَانِ لِجَسَدِ الإِمْكَانِ تَعَالَى الرَّحْمَنُ الَّذِي عَرَّفَهُ وَأَقَامَهُ عَلَى خِدْمَةِ أَمْرِهِ الْعَزِيزِ الْعَظِيمِ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يُصَلِّي عَلَيْهِ الْمَلأُ الأَعْلَى وَأَهْلُ سُرَادِقِ الْكِبْرَي</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وَالَّذِينَ شَرِبُوا رَحِيقِي الْمَخْتُومَ بِاسْمِي الْقَوِيِّ الْقَدِيرِ</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بَاقِرُ إِنَّكَ إِنْ تَكُ مِنْ أَهْلِ هَذَا الْمَقَامِ الأَعْلَى فَأْتِ بِآيَةٍ مِنْ لَدَى اللهِ فَاطِرِ السَّمَاءِ وَإِنْ عَرَفْتَ عَجْزَ نَفْسِكَ خُذْ أَعِنَّةَ هَوَاكَ ثُمَّ ارْجِعْ إِلَى مَوْلاَكَ لَعَلَّ يُكَفِّرُ عَنْكَ سَيِّئَاتِكَ الَّتِي بِهَا احْتَرَقَتْ أَوْرَاقُ السِّدْرَةِ وَصَاحَتِ الصَّخْرَةُ وَبَكَتْ عُيُون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الْعَارِفِينَ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بِكَ انْشَقَّ 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تْرُ الرُّبُوبِيَّةِ وَغَرِقَتْ السَّفِينَةُ وَعُقِرَتِ النَّاقَةُ وَنَاحَ الرُّوحُ فِي مَقَامٍ رَفِيعٍ</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أَتَعْتَرِضُ عَلَى الَّذِي أَتَاكَ بِمَا عِنْدَكَ وَعِنْدَ أَهْلِ الْعَالَمِ مِنْ حُجَجِ اللهِ وَآيَاتِهِ افْتَحْ بَصَرَكَ لِتَرَى الْمَظْلُومَ مُشْرِقًا مِنْ أُفُقِ إِرَادَةِ اللهِ الْمَلِكِ الْحَقِّ الْمُبِينِ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ثُمَّ افْتَحْ سَمْعَ فُؤَادِكَ لِتَسْمَعَ مَا تَنْطِقُ بِهِ السِّدْرَةُ الَّتِي ارْتَفَعَتْ بِالْحَقِّ مِنْ لَدَى اللهِ الْعَزِيزِ الْجَمِيلِ</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 السِّدْرَةَ مَعَ مَا وَرَدَ عَلَيْهَا مِنْ ظُلْمِكَ وَاعْتِسَافِ أَمْثَالِكَ تُنَادِي بِأَعْلَى النِّد</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وَتَدْعُو الْكُلَّ إِلَى السِّدْرَةِ الْمُنْتَهَى</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sz w:val="44"/>
          <w:sz w:val="44"/>
          <w:szCs w:val="44"/>
          <w:rtl w:val="true"/>
        </w:rPr>
        <w:t xml:space="preserve"> وَالأُفُق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الأَعْلَى طُوبَى لِنَفْسٍ رَأَتِ الآيَةَ الْكُبْرَى وَلأُذُنٍ سَمِعَتْ نِدَا</w:t>
      </w:r>
      <w:r>
        <w:rPr>
          <w:rFonts w:ascii="Traditional Arabic" w:hAnsi="Traditional Arabic" w:cs="Traditional Arabic"/>
          <w:sz w:val="44"/>
          <w:sz w:val="44"/>
          <w:szCs w:val="44"/>
          <w:rtl w:val="true"/>
          <w:lang w:bidi="ar-JO"/>
        </w:rPr>
        <w:t>ء</w:t>
      </w:r>
      <w:r>
        <w:rPr>
          <w:rFonts w:ascii="Traditional Arabic" w:hAnsi="Traditional Arabic" w:cs="Traditional Arabic"/>
          <w:sz w:val="44"/>
          <w:sz w:val="44"/>
          <w:szCs w:val="44"/>
          <w:rtl w:val="true"/>
        </w:rPr>
        <w:t>َهَا الأَحْلَى وَوَيْلٌ لِكُلِّ مُعْرِضِ أَثِيمٍ</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أَيُّهَا الْمُعْرِضُ بِاللهِ لَوْ تَرَى السِّدْرَةَ بِعَيْنِ الإِنْصَافِ لَتَرَى آثَارَ سُيُوفِكَ فِي أَفْنَانِهَا وَأَغْصَانِهَا وَأَوْرَاقِهَا بَعْدَمَا خَلَقَكَ اللهُ لِعِرْفَانِهَا وَخِدْمَتِهَا تَفَكَّرْ لَعَلَّ تَطَّلِعُ بِظُلْمِكَ وَتَكُونُ مِنَ التَّائِبِينَ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أَظَنَنْتَ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نَّا نخَافُ مِنْ ظُلْمِكَ فَاعْلَمْ ثُمَّ أَيْقِنْ إِنَّا فِي أَوَّلِ يَوْمٍ فِيهِ ارْتَفَعَ صَرِيرُ الْقَلَمِ الأَعْلَى بَيْنَ الأَرْضِ وَالسَّم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أَنْفَقْنَا أَرْوَاحَنَا وَأَجْسَادَنَا وَأَبْن</w:t>
      </w:r>
      <w:r>
        <w:rPr>
          <w:rFonts w:ascii="Traditional Arabic" w:hAnsi="Traditional Arabic" w:cs="Traditional Arabic"/>
          <w:sz w:val="44"/>
          <w:sz w:val="44"/>
          <w:szCs w:val="44"/>
          <w:rtl w:val="true"/>
          <w:lang w:bidi="ar-JO"/>
        </w:rPr>
        <w:t>آءَ</w:t>
      </w:r>
      <w:r>
        <w:rPr>
          <w:rFonts w:ascii="Traditional Arabic" w:hAnsi="Traditional Arabic" w:cs="Traditional Arabic"/>
          <w:sz w:val="44"/>
          <w:sz w:val="44"/>
          <w:szCs w:val="44"/>
          <w:rtl w:val="true"/>
        </w:rPr>
        <w:t>نَا وَأَمْوَالَنَا فِي سَبِيلِ اللهِ الْعَلِيِّ الْعظِيمِ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وَنَفْتَخِرُ بِذَلِكَ بَيْنَ أَهْلِ الإِنْش</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وَالْمَل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 الأَعْلَى يَشْهَدُ بِذَلِكَ مَا وَرَدَ عَلَيْنَا فِي هَذَا الصِّرَاطِ الْمُسْتَقِيمِ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تَاللهِ قَدْ ذَابَتِ الأَكْبَادُ وَصُلِبَت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الأَجْسَادُ وَسُفِكَت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الدِّم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وَالأ</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بْصَارُ كَانَتْ نَاظِرَةً إِلَى أُفُقِ عِنَايَةِ رَبِّهَا الشَّاهِد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الْبَصِيرِ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كُلَّمَا زَادَ الْبَلاَءُ زَادَ أَهْلُ الْبَه</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فِي حُبِّهِمْ قَدْ شَهِدَ بِصِدْقِهِمْ مَا أَنْزَلَهُ الرَّحْمَنُ فِي الْفُرْقَانِ بِقَوْلِهِ</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﴿فَتَمَنَّوُا الْمَوْتَ إِنْ كُنْتُمْ صَادِقِينَ﴾</w:t>
      </w:r>
      <w:r>
        <w:rPr>
          <w:rStyle w:val="FootnoteCharacters"/>
          <w:rStyle w:val="FootnoteAnchor"/>
          <w:rFonts w:ascii="Traditional Arabic" w:hAnsi="Traditional Arabic" w:cs="Traditional Arabic"/>
          <w:color w:val="FF0000"/>
          <w:sz w:val="44"/>
          <w:sz w:val="44"/>
          <w:szCs w:val="44"/>
          <w:rtl w:val="true"/>
        </w:rPr>
        <w:footnoteReference w:id="5"/>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هَلِ الَّذِي حَفِظَ نَفْسَهُ خَلْفَ الأَحْجَابِ خَيْر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أَمِ الَّذِي أَنْفَقَهَا فِي سَبِيلِ اللهِ أَنْصِفْ وَلاَ تَكُنْ فِي تِيهِ الْك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 لَمِنَ الْه</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ئِمِينَ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أَخَذَهُمْ كَوْثَرُ مَحَبَّةِ الرَّحْمَنِ عَلَى شَأْنٍ مَا مَنَعَتْهُمْ مَدَافِعُ الْعَالَمِ وَلاَ سُيُوف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الأُمَمِ عَنِ التَّوَجُّهِ إِلَى بَحْرِ عَطَ</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رَبِّهِمْ الْمُعْطِي الْكَرِيمِ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تَاللهِ مَا أَعْجَزَنِي الْبَل</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وَمَا أَضْعَفَنِي إِعْرَاضُ الْعُلَم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نَطَق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 وَأَنْطِقُ أَمَامَ الْوُجُوهِ قَدْ فُتِحَ بَابُ الْفَضْلِ وَأَتَى مَطْل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عُ الْعَدْلِ بِآيَاتٍ وَاضِحَاتٍ وَحُجَجٍ بَاهِرَاتٍ مِنْ لَدَى اللهِ الْمُقْتَدِرِ الْقَدِيرِ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احْضَرْ بَيْنَ يَدِي الْوَجْهِ لِتَسْمَعَ أَسْرَارَ مَا سَمِعَهُ ابْنُ عِمْرَانَ فِي طُورِ الْعِرْفَانِ كَذَلِكَ يَأْمُرُكَ مَشْرِقُ ظُهُورِ رَبِّكَ الرَّحْمَنِ مِنْ شطْرِ سِجْنِهِ الْعَظِيمِ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أَغَرَّتْكَ الرِّيَاسَةُ اقْرَءْ مَا أَنْزَلَهُ اللهُ لِلرَّئِيسِ الأَعْظَمِ مَلِكِ الرُّومِ</w:t>
      </w:r>
      <w:r>
        <w:rPr>
          <w:rStyle w:val="FootnoteCharacters"/>
          <w:rStyle w:val="FootnoteAnchor"/>
          <w:rFonts w:ascii="Traditional Arabic" w:hAnsi="Traditional Arabic" w:cs="Traditional Arabic"/>
          <w:color w:val="FF0000"/>
          <w:sz w:val="44"/>
          <w:sz w:val="44"/>
          <w:szCs w:val="44"/>
          <w:rtl w:val="true"/>
        </w:rPr>
        <w:footnoteReference w:id="6"/>
      </w:r>
      <w:r>
        <w:rPr>
          <w:rFonts w:ascii="Traditional Arabic" w:hAnsi="Traditional Arabic" w:cs="Traditional Arabic"/>
          <w:sz w:val="44"/>
          <w:sz w:val="44"/>
          <w:szCs w:val="44"/>
          <w:rtl w:val="true"/>
        </w:rPr>
        <w:t xml:space="preserve"> الَّذِي حَبَسَنِي فِي هَذَا الْحِصْنِ الْمَتِينِ لِتَطَّلِعَ بِمَا عِنْدَ الْمَظْلُومِ مِنْ لَدَى اللهِ الْوَاحِدِ الْفَرْدِ الْخَبِيرِ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أَتَفْرَحُ بِمَا تَرَى هَمَجَ الأَرْضِ وَر</w:t>
      </w:r>
      <w:r>
        <w:rPr>
          <w:rFonts w:ascii="Traditional Arabic" w:hAnsi="Traditional Arabic" w:cs="Traditional Arabic"/>
          <w:sz w:val="44"/>
          <w:sz w:val="44"/>
          <w:szCs w:val="44"/>
          <w:rtl w:val="true"/>
          <w:lang w:bidi="ar-JO"/>
        </w:rPr>
        <w:t>آء</w:t>
      </w:r>
      <w:r>
        <w:rPr>
          <w:rFonts w:ascii="Traditional Arabic" w:hAnsi="Traditional Arabic" w:cs="Traditional Arabic"/>
          <w:sz w:val="44"/>
          <w:sz w:val="44"/>
          <w:szCs w:val="44"/>
          <w:rtl w:val="true"/>
        </w:rPr>
        <w:t>َكَ إِنَّهُمْ اتَّبَعُوكَ كَمَا اتَّبَعَ قَوْمٌ قَبْلَهُمْ مَنْ سُمِّيَ بِحَنَّان</w:t>
      </w:r>
      <w:r>
        <w:rPr>
          <w:rFonts w:ascii="Traditional Arabic" w:hAnsi="Traditional Arabic" w:cs="Traditional Arabic"/>
          <w:sz w:val="44"/>
          <w:sz w:val="44"/>
          <w:szCs w:val="44"/>
          <w:rtl w:val="true"/>
          <w:lang w:bidi="ar-JO"/>
        </w:rPr>
        <w:t>َ</w:t>
      </w:r>
      <w:r>
        <w:rPr>
          <w:rStyle w:val="FootnoteCharacters"/>
          <w:rStyle w:val="FootnoteAnchor"/>
          <w:rFonts w:ascii="Traditional Arabic" w:hAnsi="Traditional Arabic" w:cs="Traditional Arabic"/>
          <w:color w:val="FF0000"/>
          <w:sz w:val="44"/>
          <w:sz w:val="44"/>
          <w:szCs w:val="44"/>
          <w:rtl w:val="true"/>
          <w:lang w:bidi="ar-JO"/>
        </w:rPr>
        <w:footnoteReference w:id="7"/>
      </w:r>
      <w:r>
        <w:rPr>
          <w:rFonts w:ascii="Traditional Arabic" w:hAnsi="Traditional Arabic" w:cs="Traditional Arabic"/>
          <w:sz w:val="44"/>
          <w:sz w:val="44"/>
          <w:szCs w:val="44"/>
          <w:rtl w:val="true"/>
        </w:rPr>
        <w:t xml:space="preserve"> الَّذِي أَفْتَى عَلَى الرُّوحِ</w:t>
      </w:r>
      <w:r>
        <w:rPr>
          <w:rStyle w:val="FootnoteCharacters"/>
          <w:rStyle w:val="FootnoteAnchor"/>
          <w:rFonts w:ascii="Traditional Arabic" w:hAnsi="Traditional Arabic" w:cs="Traditional Arabic"/>
          <w:color w:val="FF0000"/>
          <w:sz w:val="44"/>
          <w:sz w:val="44"/>
          <w:szCs w:val="44"/>
          <w:rtl w:val="true"/>
        </w:rPr>
        <w:footnoteReference w:id="8"/>
      </w:r>
      <w:r>
        <w:rPr>
          <w:rFonts w:ascii="Traditional Arabic" w:hAnsi="Traditional Arabic" w:cs="Traditional Arabic"/>
          <w:sz w:val="44"/>
          <w:sz w:val="44"/>
          <w:szCs w:val="44"/>
          <w:rtl w:val="true"/>
        </w:rPr>
        <w:t xml:space="preserve"> مِنْ دُونِ بَيِّنَةٍ وَلاَ كِتَابٍ مُنِيرٍ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اقْرَءْ كِتَابَ الإِيقَانِ وَمَا أَنْزَلَهُ الرَّحْمَنُ لِمَلِكِ بَارِيسَ</w:t>
      </w:r>
      <w:r>
        <w:rPr>
          <w:rStyle w:val="FootnoteCharacters"/>
          <w:rStyle w:val="FootnoteAnchor"/>
          <w:rFonts w:ascii="Traditional Arabic" w:hAnsi="Traditional Arabic" w:cs="Traditional Arabic"/>
          <w:color w:val="FF0000"/>
          <w:sz w:val="44"/>
          <w:sz w:val="44"/>
          <w:szCs w:val="44"/>
          <w:rtl w:val="true"/>
        </w:rPr>
        <w:footnoteReference w:id="9"/>
      </w:r>
      <w:r>
        <w:rPr>
          <w:rFonts w:ascii="Traditional Arabic" w:hAnsi="Traditional Arabic" w:cs="Traditional Arabic"/>
          <w:sz w:val="44"/>
          <w:sz w:val="44"/>
          <w:szCs w:val="44"/>
          <w:rtl w:val="true"/>
        </w:rPr>
        <w:t xml:space="preserve"> وَأَمْثَالِهِ لِتَطَّلِعَ بِمَا قُضِيَ مِنْ قَبْلُ وَتُوقِنَ بِأَنَّا مَا أَرَدْنَا الْفَسَادَ فِي الأَرْضِ بَعْدَ إِصْلاَحِهَا إِنَّمَا 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 الْعِبَادَ خَالِصًا لِوَجْهِ اللهِ مَنْ ش</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فَلْيُقْبِلْ وَمَنْ ش</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فَلْيُعْرِضْ إِنَّ رَبَّنَا الرَّحْمَن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لَهُوَ الْغَنِيُّ الْحَمِيدُ</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مَعْشَرَ الْعُلَم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هَذَا يَوْمٌ لاَ يَنْفَعُكُمْ شَيْءٌ مِنَ الأَشْي</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وَلاَ اسْمٌ مِنَ الأَسْم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إِلاَّ بِهَذَا الاسْمِ الَّذِي جَعَلَهُ اللهُ مَظْهَرَ أَمْرِهِ وَمَطْل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عَ أَسْمَائِهِ الْحُسْنَى لِمَنْ فِي مَلَكُوتِ الإِنْشَاءِ نَعِيمًا لِمَنْ وَجَدَ عَرْفَ الرَّحْمَنِ وَكَانَ مِنَ الرَّاسِخِينَ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وَلاَ يُغْنِيكُمُ الْيَوْمَ عُلُومُكُمْ وَفُنُونُكُمْ وَلاَ زَخَارِفُكُمْ وَعِزُّكُمْ دَعُوا الْكُلَّ وَرَ</w:t>
      </w:r>
      <w:r>
        <w:rPr>
          <w:rFonts w:ascii="Traditional Arabic" w:hAnsi="Traditional Arabic" w:cs="Traditional Arabic"/>
          <w:sz w:val="44"/>
          <w:sz w:val="44"/>
          <w:szCs w:val="44"/>
          <w:rtl w:val="true"/>
          <w:lang w:bidi="ar-JO"/>
        </w:rPr>
        <w:t>آء</w:t>
      </w:r>
      <w:r>
        <w:rPr>
          <w:rFonts w:ascii="Traditional Arabic" w:hAnsi="Traditional Arabic" w:cs="Traditional Arabic"/>
          <w:sz w:val="44"/>
          <w:sz w:val="44"/>
          <w:szCs w:val="44"/>
          <w:rtl w:val="true"/>
        </w:rPr>
        <w:t>َكُمْ مُقْبِلِينَ إِلَى الْكَلِمَةِ الْعُلْيَا الَّتِي بِهَا فُصِّلَتِ الزُّبُرُ وَالصُّحُفُ وَهَذَا الْكِتَابُ الْمُبِينُ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يَا مَعْشَرَ الْعُلَم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ضَعُوا مَا أَلَّفْتُمُوهُ مِنْ قَلَمِ الظُّنُونِ وَالأَوْهَامِ تَاللهِ قَدْ أَشْرَقَتْ شَمْسُ الْعِلْمِ مِنْ أُفُقِ الْيَقِينِ</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بَاقِرُ انْظُرْ ثُمَّ اذْكُرْ مَا نَطَقَ بِهِ مُؤْمِنُ آلِكَ مِنْ قَبْلُ</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﴿أَتَقْتُلُونَ رَجُلاً أَنْ يَقُولَ رَبِّي</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6600"/>
          <w:sz w:val="44"/>
          <w:sz w:val="44"/>
          <w:szCs w:val="44"/>
          <w:rtl w:val="true"/>
        </w:rPr>
        <w:t xml:space="preserve"> اللهُ وَقَدْ جَا</w:t>
      </w:r>
      <w:r>
        <w:rPr>
          <w:rFonts w:ascii="Traditional Arabic" w:hAnsi="Traditional Arabic" w:cs="Traditional Arabic"/>
          <w:color w:val="006600"/>
          <w:sz w:val="44"/>
          <w:sz w:val="44"/>
          <w:szCs w:val="44"/>
          <w:rtl w:val="true"/>
          <w:lang w:bidi="ar-JO"/>
        </w:rPr>
        <w:t>ء</w:t>
      </w:r>
      <w:r>
        <w:rPr>
          <w:rFonts w:ascii="Traditional Arabic" w:hAnsi="Traditional Arabic" w:cs="Traditional Arabic"/>
          <w:color w:val="006600"/>
          <w:sz w:val="44"/>
          <w:sz w:val="44"/>
          <w:szCs w:val="44"/>
          <w:rtl w:val="true"/>
        </w:rPr>
        <w:t>َكُمْ بِالْبَيِّنَاتِ مِنْ رَبِّكُمْ وَإِنْ يَكُ كَاذِبًا فَعَلَيْهِ ك</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6600"/>
          <w:sz w:val="44"/>
          <w:sz w:val="44"/>
          <w:szCs w:val="44"/>
          <w:rtl w:val="true"/>
        </w:rPr>
        <w:t>ذ</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6600"/>
          <w:sz w:val="44"/>
          <w:sz w:val="44"/>
          <w:szCs w:val="44"/>
          <w:rtl w:val="true"/>
        </w:rPr>
        <w:t>بُهُ وَإِنْ يَكُ صَادِقًا يُصِبْكُمْ بَعْضُ الَّذِي يَعِدُكُمْ إِنَّ اللهَ لاَ يَهْدِي مَنْ هُوَ مُسْرِفٌ كَذَّابٌ﴾</w:t>
      </w:r>
      <w:r>
        <w:rPr>
          <w:rStyle w:val="FootnoteCharacters"/>
          <w:rStyle w:val="FootnoteAnchor"/>
          <w:rFonts w:ascii="Traditional Arabic" w:hAnsi="Traditional Arabic" w:cs="Traditional Arabic"/>
          <w:color w:val="FF0000"/>
          <w:sz w:val="44"/>
          <w:sz w:val="44"/>
          <w:szCs w:val="44"/>
          <w:rtl w:val="true"/>
        </w:rPr>
        <w:footnoteReference w:id="10"/>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أَيُّهَا الْغَافِلُ إِنْ كُنْتَ فِي رَيْبٍ مِمَّا نَحْنُ عَلَيْهِ إِنَّا نَشْهَدُ بِمَا شَهِدَ اللهُ قَبْلَ خَلْقِ السَّمَوَاتِ وَالأَرْضِ إِنَّهُ لاَ إِلَهَ إِلاَّ هُوَ الْعَزِيزُ الْوَهَّابُ</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وَنَشْهَدُ أَنَّهُ كَانَ وَاحِدًا فِي ذَاتِهِ وَوَاحِدًا فِي صِفَاتِهِ لَمْ يَكُنْ لَهُ شِبْهٌ فِي الإِبْدَاعِ وَلاَ شَرِيكٌ فِي الاخْتِرَاعِ قَدْ أَرْسَلَ الرُّس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 وَأَنْزَلَ الْكُت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 لِيُبَشِّرُوا الْخَلْقَ إِلَى سِوَاءِ الصِّر</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طِ</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هَلِ السُّلْطَانُ اطَّلَعَ وَغَضَّ الطَّرْفَ عَنْ فِعْلِكَ أَمْ أخَذَهُ الرُّعْبُ بِمَا عَوَتْ شِرْذِمَةٌ مِنَ الذِّئَابِ الِّذِينَ نَبَذُوا صِرَاطَ اللهِ وَر</w:t>
      </w:r>
      <w:r>
        <w:rPr>
          <w:rFonts w:ascii="Traditional Arabic" w:hAnsi="Traditional Arabic" w:cs="Traditional Arabic"/>
          <w:sz w:val="44"/>
          <w:sz w:val="44"/>
          <w:szCs w:val="44"/>
          <w:rtl w:val="true"/>
          <w:lang w:bidi="ar-JO"/>
        </w:rPr>
        <w:t>آء</w:t>
      </w:r>
      <w:r>
        <w:rPr>
          <w:rFonts w:ascii="Traditional Arabic" w:hAnsi="Traditional Arabic" w:cs="Traditional Arabic"/>
          <w:sz w:val="44"/>
          <w:sz w:val="44"/>
          <w:szCs w:val="44"/>
          <w:rtl w:val="true"/>
        </w:rPr>
        <w:t>َهُمْ وَأَخَذُوا سَبِيلَكَ مِنْ دُونِ بَيِّنَةٍ وَلاَ كِتَابٍ</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إِنَّا سَمِعْنَا بِأَنَّ مَمَالِكَ الإِيرَان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تَزَيَّنَتْ بِطِرَازِ الْعَدْلِ فَلَمَّا تَفَرَّسْنَا وَجَدْنَاهَا مَطَالِعَ الظُّلْمِ وَمَشَارِقَ الاعْتِسَافِ</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إِنَّا نَرَى الْعَدْلَ تَحْتَ مَخَالِبِ الظُّلْمِ نَسْئَلُ </w:t>
      </w:r>
      <w:r>
        <w:rPr>
          <w:rFonts w:ascii="Traditional Arabic" w:hAnsi="Traditional Arabic" w:cs="Traditional Arabic"/>
          <w:sz w:val="44"/>
          <w:sz w:val="44"/>
          <w:szCs w:val="44"/>
          <w:rtl w:val="true"/>
          <w:lang w:bidi="ar-JO"/>
        </w:rPr>
        <w:t xml:space="preserve">اللهَ بِأَنْ يُخَلِّصَهُ بِقُوَّةٍ مِنْ عِنْدِهِ وَسُلْطانٍ مِنْ لَدُنْهُ إِنَّهُ لَهُوَ </w:t>
      </w:r>
      <w:r>
        <w:rPr>
          <w:rFonts w:ascii="Traditional Arabic" w:hAnsi="Traditional Arabic" w:cs="Traditional Arabic"/>
          <w:sz w:val="44"/>
          <w:sz w:val="44"/>
          <w:szCs w:val="44"/>
          <w:rtl w:val="true"/>
        </w:rPr>
        <w:t>الْمُهَيْمِن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عَلَى مَنْ فِي الأَرَضِينَ وَالسَّمَواتِ</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لَيْسَ لأَحَدٍ أَنْ يَعْتَرِضَ عَلَى نَفْسٍ فِيمَا وَرَدَ عَلَى أَمْرِ اللهِ يَنْبَغِي لِكُلِّ مَنْ تَوَجَّهَ إِلَى الأُفُقِ الأَعْلَى أَنْ يَتَمَسَّكَ بِحَبْلِ الاصْطِبَارِ وَيَتَوَكَّلَ عَلَى اللهِ الْمُهَيْمِنِ الْمُخْتَارِ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يَا أَحِبَّ</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 xml:space="preserve">ءَ اللهِ اشْرَبُوا مِنْ عَيْنِ الْحِكْمَةِ </w:t>
      </w:r>
      <w:r>
        <w:rPr>
          <w:rFonts w:ascii="Traditional Arabic" w:hAnsi="Traditional Arabic" w:cs="Traditional Arabic"/>
          <w:sz w:val="44"/>
          <w:sz w:val="44"/>
          <w:szCs w:val="44"/>
          <w:rtl w:val="true"/>
          <w:lang w:bidi="ar-JO"/>
        </w:rPr>
        <w:t xml:space="preserve">وَسِيرُوا فِي رِياضِ الحِكْمَةِ وَطِيرُوا فِي هَوآءِ الحِكْمَةِ وَتَكَلَّمُوا </w:t>
      </w:r>
      <w:r>
        <w:rPr>
          <w:rFonts w:ascii="Traditional Arabic" w:hAnsi="Traditional Arabic" w:cs="Traditional Arabic"/>
          <w:sz w:val="44"/>
          <w:sz w:val="44"/>
          <w:szCs w:val="44"/>
          <w:rtl w:val="true"/>
        </w:rPr>
        <w:t>بِالْحِكْمَةِ وَالْبَيَانِ كَذَلِكَ يَأْمُرُكُمْ رَبُّكُمْ الْعَزِيزُ الْعَلاَّمُ</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بَاقِرُ لاَ تَطْمَئِن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بِعِزِّكَ وَاقْتِدَارِكَ مَثَلُكَ كَمَثَلِ بَقِيَّةِ أَثَرِ الشَّمْسِ عَلَى رُؤُ</w:t>
      </w:r>
      <w:r>
        <w:rPr>
          <w:rFonts w:ascii="Traditional Arabic" w:hAnsi="Traditional Arabic" w:cs="Traditional Arabic"/>
          <w:sz w:val="44"/>
          <w:sz w:val="44"/>
          <w:szCs w:val="44"/>
          <w:rtl w:val="true"/>
          <w:lang w:bidi="ar-JO"/>
        </w:rPr>
        <w:t>و</w:t>
      </w:r>
      <w:r>
        <w:rPr>
          <w:rFonts w:ascii="Traditional Arabic" w:hAnsi="Traditional Arabic" w:cs="Traditional Arabic"/>
          <w:sz w:val="44"/>
          <w:sz w:val="44"/>
          <w:szCs w:val="44"/>
          <w:rtl w:val="true"/>
        </w:rPr>
        <w:t>سِ الْجِبَالِ سَوْفَ يُدْرِكُهَا الزَّوَالُ مِنْ لَدَى اللهِ الْغَنِيِّ الْمُتَعَالِ</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أُخِذَ عِزُّكَ وَعِزُّ أَمْثَالِكَ وَهَذَا مَا حَكَمَ بِهِ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 عِنْدَهُ أُمُّ الأَلْوَاحِ</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أَيْنَ مَنْ حَارَبَ اللهَ وَأَيْنَ مَنْ جَادَلَ بِآيَاتِهِ وَأَيْنَ مَنْ أَعْرَضَ عَنْ سُلْطَانِهِ وَأَيْنَ الَّذِينَ قَتَلُوا أَصْفِي</w:t>
      </w:r>
      <w:r>
        <w:rPr>
          <w:rFonts w:ascii="Traditional Arabic" w:hAnsi="Traditional Arabic" w:cs="Traditional Arabic"/>
          <w:sz w:val="44"/>
          <w:sz w:val="44"/>
          <w:szCs w:val="44"/>
          <w:rtl w:val="true"/>
          <w:lang w:bidi="ar-JO"/>
        </w:rPr>
        <w:t>آء</w:t>
      </w:r>
      <w:r>
        <w:rPr>
          <w:rFonts w:ascii="Traditional Arabic" w:hAnsi="Traditional Arabic" w:cs="Traditional Arabic"/>
          <w:sz w:val="44"/>
          <w:sz w:val="44"/>
          <w:szCs w:val="44"/>
          <w:rtl w:val="true"/>
        </w:rPr>
        <w:t>َهُ وَسَفَكُوا دِم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أَوْلِيَائِهِ تَفَكَّرْ لَعَلَّ تَجِدُ نَفَحَاتِ أَعْمَالِكَ يَا أَيُّهَا الْجَاهِلُ الْمُرْتَابُ</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بِكُمْ نَاحَ الرَّسُولُ وَصَاح</w:t>
      </w:r>
      <w:r>
        <w:rPr>
          <w:rFonts w:ascii="Traditional Arabic" w:hAnsi="Traditional Arabic" w:cs="Traditional Arabic"/>
          <w:sz w:val="44"/>
          <w:sz w:val="44"/>
          <w:szCs w:val="44"/>
          <w:rtl w:val="true"/>
          <w:lang w:bidi="ar-JO"/>
        </w:rPr>
        <w:t>َتِ</w:t>
      </w:r>
      <w:r>
        <w:rPr>
          <w:rFonts w:ascii="Traditional Arabic" w:hAnsi="Traditional Arabic" w:cs="Traditional Arabic"/>
          <w:sz w:val="44"/>
          <w:sz w:val="44"/>
          <w:szCs w:val="44"/>
          <w:rtl w:val="true"/>
        </w:rPr>
        <w:t xml:space="preserve"> الْبَتُولُ وَخَرِبَتِ الدِّيَارُ وَأَخَذَتِ الظُّلْمَةُ كُلّ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الأَقْطَارِ</w:t>
      </w:r>
      <w:r>
        <w:rPr>
          <w:rFonts w:cs="Traditional Arabic" w:ascii="Traditional Arabic" w:hAnsi="Traditional Arabic"/>
          <w:sz w:val="44"/>
          <w:szCs w:val="44"/>
          <w:rtl w:val="true"/>
        </w:rPr>
        <w:t xml:space="preserve">. </w:t>
      </w:r>
    </w:p>
    <w:p>
      <w:pPr>
        <w:pStyle w:val="TextBody"/>
        <w:ind w:left="0" w:right="0" w:firstLine="397"/>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TextBody"/>
        <w:ind w:left="0" w:right="0" w:firstLine="397"/>
        <w:jc w:val="both"/>
        <w:rPr/>
      </w:pPr>
      <w:r>
        <w:rPr>
          <w:rFonts w:ascii="Traditional Arabic" w:hAnsi="Traditional Arabic" w:cs="Traditional Arabic"/>
          <w:sz w:val="44"/>
          <w:sz w:val="44"/>
          <w:szCs w:val="44"/>
          <w:rtl w:val="true"/>
        </w:rPr>
        <w:t>يَا مَعْشَرَ الْعُلَم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بِكُم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انْحَطَّ شَأْنُ الْمِلَّةِ وَنُكِسَ عَلَمُ الإِسْلاَمِ وَثُلَّ عَرْشُهُ الْعَظِيمُ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كُلَّمَا أَرَادَ مُمَيِّزٌ أَنْ يَتَمَسَّكَ بِمَا يَرْتَفِعُ بِهِ شَأْنُ الإِسْلاَمِ ارْتَفَعَتْ ضَوْضَ</w:t>
      </w:r>
      <w:r>
        <w:rPr>
          <w:rFonts w:ascii="Traditional Arabic" w:hAnsi="Traditional Arabic" w:cs="Traditional Arabic"/>
          <w:sz w:val="44"/>
          <w:sz w:val="44"/>
          <w:szCs w:val="44"/>
          <w:rtl w:val="true"/>
          <w:lang w:bidi="ar-JO"/>
        </w:rPr>
        <w:t>آؤ</w:t>
      </w:r>
      <w:r>
        <w:rPr>
          <w:rFonts w:ascii="Traditional Arabic" w:hAnsi="Traditional Arabic" w:cs="Traditional Arabic"/>
          <w:sz w:val="44"/>
          <w:sz w:val="44"/>
          <w:szCs w:val="44"/>
          <w:rtl w:val="true"/>
        </w:rPr>
        <w:t>ُكُمْ بِذَلِكَ مُنِعَ عَمَّا أَرَادَ وَبَقِيَ الْمُلْكُ فِي خُسْرَانٍ كَبِيرٍ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فَانْظُرُوا فِي مَلِكِ الرُّومِ إِنَّهُ مَا أَرَادَ الْحَرْبَ وَلَكِنْ أَرَادَهَا أَمْثَالُكُمْ فَلَمَّا اشْتَعَلَتْ نَارُهَا وَارْتَفَعَ لَهِيبُهَا ضَعُفَتِ الدَّوْلَةُ وَالْمِلَّةُ يَشْهَدُ بِذَلِكَ كُلُّ مُنْصِفٍ بَصِيرٍ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وَزَادَتْ وَيْلاَتُهَا إِلَى أَنْ أَخَذَ الدُّخَانُ أَرْضَ السِّرِّ وَمَنْ حَوْل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هَا لِيَظْهَرَ مَا أَنْزَلَهُ اللهُ فِي لَوْحِ الرِّئِيسِ</w:t>
      </w:r>
      <w:r>
        <w:rPr>
          <w:rStyle w:val="FootnoteCharacters"/>
          <w:rStyle w:val="FootnoteAnchor"/>
          <w:rFonts w:ascii="Traditional Arabic" w:hAnsi="Traditional Arabic" w:cs="Traditional Arabic"/>
          <w:color w:val="FF0000"/>
          <w:sz w:val="44"/>
          <w:sz w:val="44"/>
          <w:szCs w:val="44"/>
          <w:rtl w:val="true"/>
        </w:rPr>
        <w:footnoteReference w:id="11"/>
      </w:r>
      <w:r>
        <w:rPr>
          <w:rFonts w:ascii="Traditional Arabic" w:hAnsi="Traditional Arabic" w:cs="Traditional Arabic"/>
          <w:sz w:val="44"/>
          <w:sz w:val="44"/>
          <w:szCs w:val="44"/>
          <w:rtl w:val="true"/>
        </w:rPr>
        <w:t xml:space="preserve"> كَذَلِكَ قُضِيَ الأَمْرُ فِي الْكِتَابِ مِنْ لَدَى اللهِ الْمُهَيْمِنِ الْقَيُّومِ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إِنَّا للهِ وَإِنَّا إَلَيْهِ رَاجِعُونَ</w:t>
      </w:r>
      <w:r>
        <w:rPr>
          <w:rFonts w:cs="Traditional Arabic" w:ascii="Traditional Arabic" w:hAnsi="Traditional Arabic"/>
          <w:sz w:val="44"/>
          <w:szCs w:val="44"/>
          <w:rtl w:val="true"/>
        </w:rPr>
        <w:t>.</w:t>
      </w:r>
    </w:p>
    <w:p>
      <w:pPr>
        <w:pStyle w:val="TextBody"/>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tab/>
      </w:r>
      <w:r>
        <w:rPr>
          <w:rFonts w:ascii="Traditional Arabic" w:hAnsi="Traditional Arabic" w:cs="Traditional Arabic"/>
          <w:sz w:val="44"/>
          <w:sz w:val="44"/>
          <w:szCs w:val="44"/>
          <w:rtl w:val="true"/>
        </w:rPr>
        <w:t>يَا قَلَمَ الأَعْلَى دَعْ ذِكْر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الذِّئ</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 وَاذْكُرِ الرَّقْشَاءَ</w:t>
      </w:r>
      <w:r>
        <w:rPr>
          <w:rStyle w:val="FootnoteCharacters"/>
          <w:rStyle w:val="FootnoteAnchor"/>
          <w:rFonts w:ascii="Traditional Arabic" w:hAnsi="Traditional Arabic" w:cs="Traditional Arabic"/>
          <w:color w:val="FF0000"/>
          <w:sz w:val="44"/>
          <w:sz w:val="44"/>
          <w:szCs w:val="44"/>
          <w:rtl w:val="true"/>
        </w:rPr>
        <w:footnoteReference w:id="12"/>
      </w:r>
      <w:r>
        <w:rPr>
          <w:rFonts w:ascii="Traditional Arabic" w:hAnsi="Traditional Arabic" w:cs="Traditional Arabic"/>
          <w:sz w:val="44"/>
          <w:sz w:val="44"/>
          <w:szCs w:val="44"/>
          <w:rtl w:val="true"/>
        </w:rPr>
        <w:t xml:space="preserve"> الَّتِي بِظُلْمِهَا نَاحَتِ الأَشْي</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وَارْتَعَدَتْ فَرَائِصُ الأَوْلِي</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كَذَلِكَ يَأْمُرُكَ مَالِكُ الأَسْم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فِي هَذَا الْمَقَامِ الْمَحْمُودِ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صَاحَتْ مِنْ ظُلْمِكَ الْبَتُولُ وَتَظُنُّ أَنَّكَ مِنْ آلِ الرَّسُولِ كَذَلِكَ سَوَّلَتْ لَكَ نَفْسُكِ يَا أَيُّهَا الْمُعْرِضُ عَنِ اللهِ رَبِّ مَا كَانَ وَمَا يَكُونُ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أَنْصِفِي يَا أَيَّتُهَا الرَّقْش</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بِأَيِّ جُرْمٍ لَدَغْتِ أَبْن</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الرَّسُولِ</w:t>
      </w:r>
      <w:r>
        <w:rPr>
          <w:rStyle w:val="FootnoteCharacters"/>
          <w:rStyle w:val="FootnoteAnchor"/>
          <w:rFonts w:ascii="Traditional Arabic" w:hAnsi="Traditional Arabic" w:cs="Traditional Arabic"/>
          <w:color w:val="FF0000"/>
          <w:sz w:val="44"/>
          <w:sz w:val="44"/>
          <w:szCs w:val="44"/>
          <w:rtl w:val="true"/>
        </w:rPr>
        <w:footnoteReference w:id="13"/>
      </w:r>
      <w:r>
        <w:rPr>
          <w:rFonts w:ascii="Traditional Arabic" w:hAnsi="Traditional Arabic" w:cs="Traditional Arabic"/>
          <w:sz w:val="44"/>
          <w:sz w:val="44"/>
          <w:szCs w:val="44"/>
          <w:rtl w:val="true"/>
        </w:rPr>
        <w:t xml:space="preserve"> وَنَهَبْتِ أَمْوَالَهُمْ أَكَفَرْتِ بِالَّذِي خَلَقَكِ بِأَمْرِهِ كُنْ فَيَكُونُ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فَعَلْتِ بَأَبْن</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الرَّسُولِ مَا لاَ فَعَل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عَادٌ وَثُمود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بِصَالِحٍ وَهُوُد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وَلاَ الْيَهُودُ بِرُوحِ اللهِ مَالِكِ الْوُجُودِ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أَتُنْكِرُ آيَاتِ رَبِّكَ الَّتِي إِذْ نُزِّلَتْ مِنْ سَم</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الأَمْرِ خَضَعَتْ لَهَا كُتُبُ الْعَالَمِ كُلُّهَا تَفَكَّرْ لِتَطَّلِعَ بِفِعْلِكَ يَا أَيُّهَا الْغَافِلُ الْمَرْدُودُ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سَوْفَ تَأْخُذُكَ نَفَحَاتُ الْعَذَابِ كَمَا أَخَذَتْ قَوْمًا قَبْلَكَ انْتَظِرْ يَا أَيُّهَا الْمُشْرِكُ بِاللهِ مَالِكِ الْغَيْبِ وَالشُّهُودِ</w:t>
      </w:r>
      <w:r>
        <w:rPr>
          <w:rFonts w:cs="Traditional Arabic" w:ascii="Traditional Arabic" w:hAnsi="Traditional Arabic"/>
          <w:sz w:val="44"/>
          <w:szCs w:val="44"/>
          <w:rtl w:val="true"/>
        </w:rPr>
        <w:t xml:space="preserve">.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هَذَا يَوْمٌ أَخْبَرَ بِهِ اللهُ بِلِسَانِ رَسُولِهِ تَفَكَّرْ لِتَعْرِفَ مَا أَنْزَلَهُ الرَّحْمَنُ فِي الْفُرْقَانِ وَفِي هَذَا اللَّوْحِ الْمَسْطُورِ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هَذَا يَوْمٌ فِيهِ أَتَى مَشْرِقُ الْوَحْيِ بِآيَاتٍ بَيِّنَاتٍ عَج</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زَ عَنْ إِحْصَائِهَا الْم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حْصُونُ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هَذَا يَوْمٌ فِيهِ وَجَدَ كُلُّ ذِي </w:t>
      </w:r>
      <w:r>
        <w:rPr>
          <w:rFonts w:ascii="Traditional Arabic" w:hAnsi="Traditional Arabic" w:cs="Traditional Arabic"/>
          <w:sz w:val="44"/>
          <w:sz w:val="44"/>
          <w:szCs w:val="44"/>
          <w:rtl w:val="true"/>
          <w:lang w:bidi="ar-JO"/>
        </w:rPr>
        <w:t xml:space="preserve">شَمٍّ عَرْفَ نَسْمَةِ الرَّحْمنِ فِي الإِمْكَانِ وَسَرُعَ كُلُّ ذِي </w:t>
      </w:r>
      <w:r>
        <w:rPr>
          <w:rFonts w:ascii="Traditional Arabic" w:hAnsi="Traditional Arabic" w:cs="Traditional Arabic"/>
          <w:sz w:val="44"/>
          <w:sz w:val="44"/>
          <w:szCs w:val="44"/>
          <w:rtl w:val="true"/>
        </w:rPr>
        <w:t>بَصَرٍ إِلَى فُرَاتِ رَحْمَةِ رَبِّهِ مَالِكِ الْمُلُوكِ</w:t>
      </w:r>
      <w:r>
        <w:rPr>
          <w:rFonts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أَيُّهَا الْغَافِلُ تَاللهِ قَدْ رَجَعَ حَدِيثُ الذِّبْحِ وَالذَّبِيحُ تَوَجَّهَ إِلَى مَقَرِّ الْفِد</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وَمَا رَجَعَ بِمَا اكْتَسَبَتْ يَدُكَ</w:t>
      </w:r>
      <w:r>
        <w:rPr>
          <w:rFonts w:ascii="Traditional Arabic" w:hAnsi="Traditional Arabic" w:cs="Traditional Arabic"/>
          <w:sz w:val="44"/>
          <w:sz w:val="44"/>
          <w:szCs w:val="44"/>
          <w:rtl w:val="true"/>
          <w:lang w:bidi="ar-JO"/>
        </w:rPr>
        <w:t xml:space="preserve"> يا</w:t>
      </w:r>
      <w:r>
        <w:rPr>
          <w:rFonts w:ascii="Traditional Arabic" w:hAnsi="Traditional Arabic" w:cs="Traditional Arabic"/>
          <w:sz w:val="44"/>
          <w:sz w:val="44"/>
          <w:szCs w:val="44"/>
          <w:rtl w:val="true"/>
        </w:rPr>
        <w:t xml:space="preserve"> أَيُّهَا الْمُبْغِضُ الْعَنُودُ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أَظَنَنْتَ بِالشَّهَادَةِ يَنَحَطُّ شَأْنُ الأَمْرِ لاَ وَالَّذِي جَعَلَهُ اللهُ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هْبِطَ الْوَحْيِ إِنْ أَنْتَ مِنَ الَّذِينَهُمْ يَفْقَهُونَ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وَيْلٌ لَكَ يَا أَيُّهَا الْمُشْرِكُ بِاللهِ وَلِلَّذِينَ اتَّخَذُوكَ إِمَامًا لأَنْفُسِهِمْ مِنْ دُونِ بَيِّنَةٍ وَلاَ كِتَابٍ مَشْهُودٍ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كَمْ مِنْ ظَالِمٍ قَامَ عَلَى إِطْف</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نُورِ اللهِ قَبْلَكَ وَكَمْ مِنْ فَاجِرٍ قَتَلَ وَنَهَبَ إِلَى أَنْ نَاحَتْ مِنْ ظُلْمِهِ الأَفْئِدَةُ وَالنُّفُوسُ</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غَابَتْ شَمْسُ الْعَدْلِ بِمَا اسْتَوَى هَيْكَلُ الظُّلْمِ عَلَى أَرِيكَةِ الْبَغْض</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وَلَكِنَّ الْقَوْمَ هُمْ لاَ يَشْعُرُونَ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قُتِلَ أَبْن</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الرَّسُولِ وَنُهِبَ أَمْوَالُهُمْ قُلْ هَلِ الأَمْوَالُ كَفَرَتْ بِاللهِ أَمْ مَالِك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هَا عَلَى زَعْمِكَ أَنْصِفْ يَا أَيُّهَا الْجَاهِلُ الْمَحْجُوبُ</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أَخَذْتَ الاعْتِسَافَ وَنَبَذْتَ الإِنْصَافَ بِذَلِكَ نَاحَتِ الأَشْي</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وَأَنْتَ مِنَ الْغَافِلِينَ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قَتَلْتَ الْكَبِيرَ وَنَهَبْتَ الصَّغِيرَ هَلْ تَظُنُّ أَنَّكَ تَأْكُلُ مَا جَمَعْتَهُ بِالظُّلْمِ لاَ وَنَفْسِي كَذَلِكَ يُخْبِرُكَ الْخَبِيرُ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تَاللهِ لاَ يُغْنِيكَ مَا عِنْدَكَ وَمَا جَمَعْتَهُ بِالاعْتِسَافِ يَشْهَدُ بِذَلِكَ رَبُّكَ الْعَلِيمُ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قُمْتَ عَلَى إِطْف</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نُورِ الأَمْرِ سَوْفَ تَنْخَمِدُ نَارُكَ أَمْرًا مِنْ عِنْدِهِ إِنَّهُ هُوَ الْمُقْتَدِرُ الْقَدِيرُ</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لا تَعْجِزُهُ شُئُونَاتُ الْعَالَمِ وَلاَ سَطْوَةُ الأُمَمِ يَفْعَلُ مَا يَش</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بِسُلْطَانِهِ وَيَحْكُمُ مَا يُرِيدُ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تَفَكَّرْ فِي النَّاقَةِ مَعَ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نَّهَا مِنَ الْحَيَوَانِ رَفَعَهَا الرَّحْمَنُ إِلَى مَقَامٍ نَطَقَ أَلْسُنُ الْعَالَمِ بِذِكْرِهَا وَثَن</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ئِهَا إِنَّهُ لَهُوَ الْمُهَيْمِنُ عَلَى مَنْ فِي السَّمَوَاتِ وَالأَرْضِ لاَ إِلَهَ إِلاَّ هُوَ الْعَزِيزُ الْعَظِيمُ</w:t>
      </w:r>
      <w:r>
        <w:rPr>
          <w:rFonts w:cs="Traditional Arabic" w:ascii="Traditional Arabic" w:hAnsi="Traditional Arabic"/>
          <w:sz w:val="44"/>
          <w:szCs w:val="44"/>
          <w:rtl w:val="true"/>
        </w:rPr>
        <w:t xml:space="preserve">.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كَذَلِكَ زَيَّنَّا آفَاقَ سَمَاءِ اللَّوْحِ بِشُمُوسِ الْكَلِمَاتِ نَعِيمًا لِمَنْ</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فَازَ بِهَا وَاسْتَض</w:t>
      </w:r>
      <w:r>
        <w:rPr>
          <w:rFonts w:ascii="Traditional Arabic" w:hAnsi="Traditional Arabic" w:cs="Traditional Arabic"/>
          <w:sz w:val="44"/>
          <w:sz w:val="44"/>
          <w:szCs w:val="44"/>
          <w:rtl w:val="true"/>
          <w:lang w:bidi="ar-JO"/>
        </w:rPr>
        <w:t>آ</w:t>
      </w:r>
      <w:r>
        <w:rPr>
          <w:rFonts w:ascii="Traditional Arabic" w:hAnsi="Traditional Arabic" w:cs="Traditional Arabic"/>
          <w:sz w:val="44"/>
          <w:sz w:val="44"/>
          <w:szCs w:val="44"/>
          <w:rtl w:val="true"/>
        </w:rPr>
        <w:t>ءَ بِأَنْوَارِهَا وَوَيْلٌ لِلْمُعْرِضِينَ وَوَيْلٌ</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لِلْمُنْكِرِينَ وَوَيْلٌ لِلْغَافِلِينَ</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الْحَمْدُ للهِ رَبِّ</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الْعَالَمِينَ</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Normal"/>
        <w:bidi w:val="1"/>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both"/>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هذا اللوح المبارك نز</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ل باسم الش</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يخ محم</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د باقر الذي خاطبه بهاءالله باسم </w:t>
      </w:r>
      <w:r>
        <w:rPr>
          <w:rFonts w:cs="Traditional Arabic" w:ascii="Traditional Arabic" w:hAnsi="Traditional Arabic"/>
          <w:sz w:val="24"/>
          <w:szCs w:val="24"/>
          <w:rtl w:val="true"/>
          <w:lang w:bidi="ar-JO"/>
        </w:rPr>
        <w:t>"</w:t>
      </w:r>
      <w:r>
        <w:rPr>
          <w:rFonts w:ascii="Traditional Arabic" w:hAnsi="Traditional Arabic" w:cs="Traditional Arabic"/>
          <w:sz w:val="24"/>
          <w:sz w:val="24"/>
          <w:szCs w:val="24"/>
          <w:rtl w:val="true"/>
        </w:rPr>
        <w:t>ذئب</w:t>
      </w:r>
      <w:r>
        <w:rPr>
          <w:rFonts w:cs="Traditional Arabic" w:ascii="Traditional Arabic" w:hAnsi="Traditional Arabic"/>
          <w:sz w:val="24"/>
          <w:szCs w:val="24"/>
          <w:rtl w:val="true"/>
          <w:lang w:bidi="ar-JO"/>
        </w:rPr>
        <w:t>"</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وذلك بعد استشهاد سلطان الش</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هداء ومحبوب الش</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هداء في مدينة </w:t>
      </w:r>
      <w:r>
        <w:rPr>
          <w:rFonts w:ascii="Traditional Arabic" w:hAnsi="Traditional Arabic" w:cs="Traditional Arabic"/>
          <w:sz w:val="24"/>
          <w:sz w:val="24"/>
          <w:szCs w:val="24"/>
          <w:rtl w:val="true"/>
          <w:lang w:bidi="ar-JO"/>
        </w:rPr>
        <w:t>إ</w:t>
      </w:r>
      <w:r>
        <w:rPr>
          <w:rFonts w:ascii="Traditional Arabic" w:hAnsi="Traditional Arabic" w:cs="Traditional Arabic"/>
          <w:sz w:val="24"/>
          <w:sz w:val="24"/>
          <w:szCs w:val="24"/>
          <w:rtl w:val="true"/>
        </w:rPr>
        <w:t>صفهان أثر إفتائه</w:t>
      </w:r>
      <w:r>
        <w:rPr>
          <w:rFonts w:cs="Traditional Arabic" w:ascii="Traditional Arabic" w:hAnsi="Traditional Arabic"/>
          <w:sz w:val="24"/>
          <w:szCs w:val="24"/>
          <w:rtl w:val="true"/>
        </w:rPr>
        <w:t>.</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النساء </w:t>
      </w:r>
      <w:r>
        <w:rPr>
          <w:rFonts w:cs="Traditional Arabic" w:ascii="Traditional Arabic" w:hAnsi="Traditional Arabic"/>
          <w:sz w:val="24"/>
          <w:szCs w:val="24"/>
          <w:rtl w:val="true"/>
        </w:rPr>
        <w:t>(</w:t>
      </w:r>
      <w:r>
        <w:rPr>
          <w:rFonts w:cs="Traditional Arabic" w:ascii="Traditional Arabic" w:hAnsi="Traditional Arabic"/>
          <w:sz w:val="24"/>
          <w:szCs w:val="24"/>
        </w:rPr>
        <w:t>4</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94</w:t>
      </w:r>
      <w:r>
        <w:rPr>
          <w:rFonts w:cs="Traditional Arabic" w:ascii="Traditional Arabic" w:hAnsi="Traditional Arabic"/>
          <w:sz w:val="24"/>
          <w:szCs w:val="24"/>
          <w:rtl w:val="true"/>
        </w:rPr>
        <w:t xml:space="preserve"> </w:t>
      </w:r>
    </w:p>
  </w:footnote>
  <w:footnote w:id="4">
    <w:p>
      <w:pPr>
        <w:pStyle w:val="Footnote"/>
        <w:bidi w:val="1"/>
        <w:ind w:left="0" w:right="0" w:hanging="0"/>
        <w:jc w:val="both"/>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إن</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 كلمة </w:t>
      </w:r>
      <w:r>
        <w:rPr>
          <w:rFonts w:cs="Traditional Arabic" w:ascii="Traditional Arabic" w:hAnsi="Traditional Arabic"/>
          <w:sz w:val="24"/>
          <w:szCs w:val="24"/>
          <w:rtl w:val="true"/>
          <w:lang w:bidi="ar-JO"/>
        </w:rPr>
        <w:t>"</w:t>
      </w:r>
      <w:r>
        <w:rPr>
          <w:rFonts w:ascii="Traditional Arabic" w:hAnsi="Traditional Arabic" w:cs="Traditional Arabic"/>
          <w:sz w:val="24"/>
          <w:sz w:val="24"/>
          <w:szCs w:val="24"/>
          <w:rtl w:val="true"/>
        </w:rPr>
        <w:t>السّدرة</w:t>
      </w:r>
      <w:r>
        <w:rPr>
          <w:rFonts w:cs="Traditional Arabic" w:ascii="Traditional Arabic" w:hAnsi="Traditional Arabic"/>
          <w:sz w:val="24"/>
          <w:szCs w:val="24"/>
          <w:rtl w:val="true"/>
          <w:lang w:bidi="ar-JO"/>
        </w:rPr>
        <w:t>"</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و</w:t>
      </w:r>
      <w:r>
        <w:rPr>
          <w:rFonts w:cs="Traditional Arabic" w:ascii="Traditional Arabic" w:hAnsi="Traditional Arabic"/>
          <w:sz w:val="24"/>
          <w:szCs w:val="24"/>
          <w:rtl w:val="true"/>
          <w:lang w:bidi="ar-JO"/>
        </w:rPr>
        <w:t>"</w:t>
      </w:r>
      <w:r>
        <w:rPr>
          <w:rFonts w:ascii="Traditional Arabic" w:hAnsi="Traditional Arabic" w:cs="Traditional Arabic"/>
          <w:sz w:val="24"/>
          <w:sz w:val="24"/>
          <w:szCs w:val="24"/>
          <w:rtl w:val="true"/>
        </w:rPr>
        <w:t>سدرة المنتهى</w:t>
      </w:r>
      <w:r>
        <w:rPr>
          <w:rFonts w:cs="Traditional Arabic" w:ascii="Traditional Arabic" w:hAnsi="Traditional Arabic"/>
          <w:sz w:val="24"/>
          <w:szCs w:val="24"/>
          <w:rtl w:val="true"/>
          <w:lang w:bidi="ar-JO"/>
        </w:rPr>
        <w:t>"</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الواردتين في هذا الل</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وح تعنيان المظهر الإلهي</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راجع القرآن الكريم سورة الن</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جم وأيضاً كتاب </w:t>
      </w:r>
      <w:r>
        <w:rPr>
          <w:rFonts w:cs="Traditional Arabic" w:ascii="Traditional Arabic" w:hAnsi="Traditional Arabic"/>
          <w:sz w:val="24"/>
          <w:szCs w:val="24"/>
        </w:rPr>
        <w:t>God Passes By</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الص</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فحة </w:t>
      </w:r>
      <w:r>
        <w:rPr>
          <w:rFonts w:cs="Traditional Arabic" w:ascii="Traditional Arabic" w:hAnsi="Traditional Arabic"/>
          <w:sz w:val="24"/>
          <w:szCs w:val="24"/>
        </w:rPr>
        <w:t>94</w:t>
      </w:r>
      <w:r>
        <w:rPr>
          <w:rFonts w:cs="Traditional Arabic" w:ascii="Traditional Arabic" w:hAnsi="Traditional Arabic"/>
          <w:sz w:val="24"/>
          <w:szCs w:val="24"/>
          <w:rtl w:val="true"/>
        </w:rPr>
        <w:t xml:space="preserve"> </w:t>
      </w:r>
    </w:p>
  </w:footnote>
  <w:footnote w:id="5">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البقرة </w:t>
      </w:r>
      <w:r>
        <w:rPr>
          <w:rFonts w:cs="Traditional Arabic" w:ascii="Traditional Arabic" w:hAnsi="Traditional Arabic"/>
          <w:sz w:val="24"/>
          <w:szCs w:val="24"/>
          <w:rtl w:val="true"/>
        </w:rPr>
        <w:t>(</w:t>
      </w:r>
      <w:r>
        <w:rPr>
          <w:rFonts w:cs="Traditional Arabic" w:ascii="Traditional Arabic" w:hAnsi="Traditional Arabic"/>
          <w:sz w:val="24"/>
          <w:szCs w:val="24"/>
        </w:rPr>
        <w:t>2</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94</w:t>
      </w:r>
      <w:r>
        <w:rPr>
          <w:rFonts w:cs="Traditional Arabic" w:ascii="Traditional Arabic" w:hAnsi="Traditional Arabic"/>
          <w:sz w:val="24"/>
          <w:szCs w:val="24"/>
          <w:rtl w:val="true"/>
        </w:rPr>
        <w:t xml:space="preserve">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هو الس</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لطان العثماني عبد العزيز </w:t>
      </w:r>
      <w:r>
        <w:rPr>
          <w:rFonts w:cs="Traditional Arabic" w:ascii="Traditional Arabic" w:hAnsi="Traditional Arabic"/>
          <w:sz w:val="24"/>
          <w:szCs w:val="24"/>
          <w:rtl w:val="true"/>
        </w:rPr>
        <w:t>(</w:t>
      </w:r>
      <w:r>
        <w:rPr>
          <w:rFonts w:cs="Traditional Arabic" w:ascii="Traditional Arabic" w:hAnsi="Traditional Arabic"/>
          <w:sz w:val="24"/>
          <w:szCs w:val="24"/>
        </w:rPr>
        <w:t>1830</w:t>
      </w:r>
      <w:r>
        <w:rPr>
          <w:rFonts w:cs="Traditional Arabic" w:ascii="Traditional Arabic" w:hAnsi="Traditional Arabic"/>
          <w:sz w:val="24"/>
          <w:szCs w:val="24"/>
          <w:rtl w:val="true"/>
        </w:rPr>
        <w:t xml:space="preserve"> – </w:t>
      </w:r>
      <w:r>
        <w:rPr>
          <w:rFonts w:cs="Traditional Arabic" w:ascii="Traditional Arabic" w:hAnsi="Traditional Arabic"/>
          <w:sz w:val="24"/>
          <w:szCs w:val="24"/>
        </w:rPr>
        <w:t>1876</w:t>
      </w:r>
      <w:r>
        <w:rPr>
          <w:rFonts w:ascii="Traditional Arabic" w:hAnsi="Traditional Arabic" w:cs="Traditional Arabic"/>
          <w:sz w:val="24"/>
          <w:sz w:val="24"/>
          <w:szCs w:val="24"/>
          <w:rtl w:val="true"/>
        </w:rPr>
        <w:t>م</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أنزل حضرة بهاءالله لوحا مباركا مخاطبا به السلطان عبدالعزيز </w:t>
      </w:r>
    </w:p>
  </w:footnote>
  <w:footnote w:id="7">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حنّان، رئيس الكهنة في عهد السيد المسيح عليه السلام </w:t>
      </w:r>
    </w:p>
  </w:footnote>
  <w:footnote w:id="8">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السيد المسيح، عليه السلام </w:t>
      </w:r>
    </w:p>
  </w:footnote>
  <w:footnote w:id="9">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نابليون الث</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الث </w:t>
      </w:r>
      <w:r>
        <w:rPr>
          <w:rFonts w:cs="Traditional Arabic" w:ascii="Traditional Arabic" w:hAnsi="Traditional Arabic"/>
          <w:sz w:val="24"/>
          <w:szCs w:val="24"/>
          <w:rtl w:val="true"/>
        </w:rPr>
        <w:t>(</w:t>
      </w:r>
      <w:r>
        <w:rPr>
          <w:rFonts w:cs="Traditional Arabic" w:ascii="Traditional Arabic" w:hAnsi="Traditional Arabic"/>
          <w:sz w:val="24"/>
          <w:szCs w:val="24"/>
        </w:rPr>
        <w:t>Napoléon</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أنزل حضرة بهاءالله لوحان مباركان مخاطبا بهما نابليون الثالث </w:t>
      </w:r>
    </w:p>
  </w:footnote>
  <w:footnote w:id="10">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القرآن الكريم، سورة غلفر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المؤمن</w:t>
      </w:r>
      <w:r>
        <w:rPr>
          <w:rFonts w:cs="Traditional Arabic" w:ascii="Traditional Arabic" w:hAnsi="Traditional Arabic"/>
          <w:sz w:val="24"/>
          <w:szCs w:val="24"/>
          <w:rtl w:val="true"/>
        </w:rPr>
        <w:t>) (</w:t>
      </w:r>
      <w:r>
        <w:rPr>
          <w:rFonts w:cs="Traditional Arabic" w:ascii="Traditional Arabic" w:hAnsi="Traditional Arabic"/>
          <w:sz w:val="24"/>
          <w:szCs w:val="24"/>
        </w:rPr>
        <w:t>40</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28</w:t>
      </w:r>
      <w:r>
        <w:rPr>
          <w:rFonts w:cs="Traditional Arabic" w:ascii="Traditional Arabic" w:hAnsi="Traditional Arabic"/>
          <w:sz w:val="24"/>
          <w:szCs w:val="24"/>
          <w:rtl w:val="true"/>
        </w:rPr>
        <w:t xml:space="preserve"> </w:t>
      </w:r>
    </w:p>
  </w:footnote>
  <w:footnote w:id="11">
    <w:p>
      <w:pPr>
        <w:pStyle w:val="Footnote"/>
        <w:bidi w:val="1"/>
        <w:ind w:left="0" w:right="0" w:hanging="0"/>
        <w:jc w:val="both"/>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الر</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ئيس هو عالي باشا رئيس وزراء الحكومة العثماني</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ة توفي في عام </w:t>
      </w:r>
      <w:r>
        <w:rPr>
          <w:rFonts w:cs="Traditional Arabic" w:ascii="Traditional Arabic" w:hAnsi="Traditional Arabic"/>
          <w:sz w:val="24"/>
          <w:szCs w:val="24"/>
        </w:rPr>
        <w:t>1288</w:t>
      </w:r>
      <w:r>
        <w:rPr>
          <w:rFonts w:ascii="Traditional Arabic" w:hAnsi="Traditional Arabic" w:cs="Traditional Arabic"/>
          <w:sz w:val="24"/>
          <w:sz w:val="24"/>
          <w:szCs w:val="24"/>
          <w:rtl w:val="true"/>
        </w:rPr>
        <w:t>هـ</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أنزل حضرة بهاءالله لوحان مباركان مخاطبا بهما عالي باشا يعرف الاول بــ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سورة الرئيس</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والثاني بــ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لوح الرئيس</w:t>
      </w:r>
      <w:r>
        <w:rPr>
          <w:rFonts w:cs="Traditional Arabic" w:ascii="Traditional Arabic" w:hAnsi="Traditional Arabic"/>
          <w:sz w:val="24"/>
          <w:szCs w:val="24"/>
          <w:rtl w:val="true"/>
        </w:rPr>
        <w:t xml:space="preserve">" </w:t>
      </w:r>
    </w:p>
  </w:footnote>
  <w:footnote w:id="12">
    <w:p>
      <w:pPr>
        <w:pStyle w:val="Footnote"/>
        <w:bidi w:val="1"/>
        <w:ind w:left="0" w:right="0" w:hanging="0"/>
        <w:jc w:val="both"/>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الرّقش</w:t>
      </w:r>
      <w:r>
        <w:rPr>
          <w:rFonts w:ascii="Traditional Arabic" w:hAnsi="Traditional Arabic" w:cs="Traditional Arabic"/>
          <w:sz w:val="24"/>
          <w:sz w:val="24"/>
          <w:szCs w:val="24"/>
          <w:rtl w:val="true"/>
          <w:lang w:bidi="ar-JO"/>
        </w:rPr>
        <w:t>آ</w:t>
      </w:r>
      <w:r>
        <w:rPr>
          <w:rFonts w:ascii="Traditional Arabic" w:hAnsi="Traditional Arabic" w:cs="Traditional Arabic"/>
          <w:sz w:val="24"/>
          <w:sz w:val="24"/>
          <w:szCs w:val="24"/>
          <w:rtl w:val="true"/>
        </w:rPr>
        <w:t xml:space="preserve">ء هو المير محمد حسين إمام الجمعة لمدينة </w:t>
      </w:r>
      <w:r>
        <w:rPr>
          <w:rFonts w:ascii="Traditional Arabic" w:hAnsi="Traditional Arabic" w:cs="Traditional Arabic"/>
          <w:sz w:val="24"/>
          <w:sz w:val="24"/>
          <w:szCs w:val="24"/>
          <w:rtl w:val="true"/>
          <w:lang w:bidi="ar-JO"/>
        </w:rPr>
        <w:t>إ</w:t>
      </w:r>
      <w:r>
        <w:rPr>
          <w:rFonts w:ascii="Traditional Arabic" w:hAnsi="Traditional Arabic" w:cs="Traditional Arabic"/>
          <w:sz w:val="24"/>
          <w:sz w:val="24"/>
          <w:szCs w:val="24"/>
          <w:rtl w:val="true"/>
        </w:rPr>
        <w:t>صفهان وال</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ذي اشترك مع الش</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يخ محمد باقر في اضطهاد البهائي</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ين وجريمة قتل سلطان الش</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هد</w:t>
      </w:r>
      <w:r>
        <w:rPr>
          <w:rFonts w:ascii="Traditional Arabic" w:hAnsi="Traditional Arabic" w:cs="Traditional Arabic"/>
          <w:sz w:val="24"/>
          <w:sz w:val="24"/>
          <w:szCs w:val="24"/>
          <w:rtl w:val="true"/>
          <w:lang w:bidi="ar-JO"/>
        </w:rPr>
        <w:t>آ</w:t>
      </w:r>
      <w:r>
        <w:rPr>
          <w:rFonts w:ascii="Traditional Arabic" w:hAnsi="Traditional Arabic" w:cs="Traditional Arabic"/>
          <w:sz w:val="24"/>
          <w:sz w:val="24"/>
          <w:szCs w:val="24"/>
          <w:rtl w:val="true"/>
        </w:rPr>
        <w:t>ء ومحبوب ال</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شهد</w:t>
      </w:r>
      <w:r>
        <w:rPr>
          <w:rFonts w:ascii="Traditional Arabic" w:hAnsi="Traditional Arabic" w:cs="Traditional Arabic"/>
          <w:sz w:val="24"/>
          <w:sz w:val="24"/>
          <w:szCs w:val="24"/>
          <w:rtl w:val="true"/>
          <w:lang w:bidi="ar-JO"/>
        </w:rPr>
        <w:t>آ</w:t>
      </w:r>
      <w:r>
        <w:rPr>
          <w:rFonts w:ascii="Traditional Arabic" w:hAnsi="Traditional Arabic" w:cs="Traditional Arabic"/>
          <w:sz w:val="24"/>
          <w:sz w:val="24"/>
          <w:szCs w:val="24"/>
          <w:rtl w:val="true"/>
        </w:rPr>
        <w:t>ء</w:t>
      </w:r>
      <w:r>
        <w:rPr>
          <w:rFonts w:cs="Traditional Arabic" w:ascii="Traditional Arabic" w:hAnsi="Traditional Arabic"/>
          <w:sz w:val="24"/>
          <w:szCs w:val="24"/>
          <w:rtl w:val="true"/>
        </w:rPr>
        <w:t xml:space="preserve">. </w:t>
      </w:r>
    </w:p>
  </w:footnote>
  <w:footnote w:id="1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يقصد بذلك سلطان الش</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هداء ومحبوب الش</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هداء الل</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ذين كانا من ذر</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ي</w:t>
      </w:r>
      <w:r>
        <w:rPr>
          <w:rFonts w:ascii="Traditional Arabic" w:hAnsi="Traditional Arabic" w:cs="Traditional Arabic"/>
          <w:sz w:val="24"/>
          <w:sz w:val="24"/>
          <w:szCs w:val="24"/>
          <w:rtl w:val="true"/>
          <w:lang w:bidi="ar-JO"/>
        </w:rPr>
        <w:t>ّ</w:t>
      </w:r>
      <w:r>
        <w:rPr>
          <w:rFonts w:ascii="Traditional Arabic" w:hAnsi="Traditional Arabic" w:cs="Traditional Arabic"/>
          <w:sz w:val="24"/>
          <w:sz w:val="24"/>
          <w:szCs w:val="24"/>
          <w:rtl w:val="true"/>
        </w:rPr>
        <w:t xml:space="preserve">ة رسول الله محمد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صلى الله عليه وسلم</w:t>
      </w:r>
      <w:r>
        <w:rPr>
          <w:rFonts w:cs="Traditional Arabic" w:ascii="Traditional Arabic" w:hAnsi="Traditional Arabic"/>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 xml:space="preserve">لوح البرهان – آثار حضرة بهاءالله – مجموعة الواح مباركة، الصفحات  </w:t>
    </w:r>
    <w:r>
      <w:rPr>
        <w:rFonts w:cs="Traditional Arabic" w:ascii="Traditional Arabic" w:hAnsi="Traditional Arabic"/>
        <w:color w:val="0000FF"/>
        <w:sz w:val="28"/>
        <w:szCs w:val="28"/>
        <w:lang w:bidi="ar-JO"/>
      </w:rPr>
      <w:t>125</w:t>
    </w:r>
    <w:r>
      <w:rPr>
        <w:rFonts w:cs="Traditional Arabic" w:ascii="Traditional Arabic" w:hAnsi="Traditional Arabic"/>
        <w:color w:val="0000FF"/>
        <w:sz w:val="28"/>
        <w:szCs w:val="28"/>
        <w:rtl w:val="true"/>
        <w:lang w:bidi="ar-JO"/>
      </w:rPr>
      <w:t xml:space="preserve"> - </w:t>
    </w:r>
    <w:r>
      <w:rPr>
        <w:rFonts w:cs="Traditional Arabic" w:ascii="Traditional Arabic" w:hAnsi="Traditional Arabic"/>
        <w:color w:val="0000FF"/>
        <w:sz w:val="28"/>
        <w:szCs w:val="28"/>
        <w:lang w:bidi="ar-JO"/>
      </w:rPr>
      <w:t>133</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EndnoteCharacters">
    <w:name w:val="Endnote Characters"/>
    <w:qFormat/>
    <w:rPr>
      <w:vertAlign w:val="superscript"/>
    </w:rPr>
  </w:style>
  <w:style w:type="character" w:styleId="BodyTextChar">
    <w:name w:val="Body Text Char"/>
    <w:qFormat/>
    <w:rPr>
      <w:rFonts w:cs="Simplified Arabic"/>
      <w:sz w:val="24"/>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