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pPr>
      <w:r>
        <w:rPr>
          <w:rFonts w:eastAsia="Naskh MT for Bosch School" w:cs="Naskh MT for Bosch School" w:ascii="Naskh MT for Bosch School" w:hAnsi="Naskh MT for Bosch School"/>
          <w:sz w:val="36"/>
          <w:szCs w:val="36"/>
          <w:rtl w:val="true"/>
        </w:rPr>
        <w:t xml:space="preserve">                               </w:t>
      </w:r>
      <w:r>
        <w:rPr>
          <w:rFonts w:eastAsia="Naskh MT for Bosch School" w:cs="Naskh MT for Bosch School" w:ascii="Naskh MT for Bosch School" w:hAnsi="Naskh MT for Bosch School"/>
          <w:sz w:val="36"/>
          <w:szCs w:val="36"/>
          <w:rtl w:val="true"/>
          <w:lang w:bidi="fa-IR"/>
        </w:rPr>
        <w:t xml:space="preserve">                                          </w:t>
      </w:r>
    </w:p>
    <w:p>
      <w:pPr>
        <w:pStyle w:val="Normal"/>
        <w:bidi w:val="1"/>
        <w:ind w:left="0" w:right="0" w:hanging="0"/>
        <w:jc w:val="center"/>
        <w:rPr>
          <w:rFonts w:ascii="Naskh MT for Bosch School" w:hAnsi="Naskh MT for Bosch School" w:cs="Naskh MT for Bosch School"/>
          <w:b/>
          <w:b/>
          <w:bCs/>
          <w:color w:val="0000CC"/>
          <w:sz w:val="52"/>
          <w:szCs w:val="52"/>
        </w:rPr>
      </w:pPr>
      <w:r>
        <w:rPr>
          <w:rFonts w:ascii="Naskh MT for Bosch School" w:hAnsi="Naskh MT for Bosch School" w:cs="Naskh MT for Bosch School"/>
          <w:color w:val="0000CC"/>
          <w:sz w:val="48"/>
          <w:sz w:val="48"/>
          <w:szCs w:val="48"/>
          <w:rtl w:val="true"/>
          <w:lang w:bidi="fa-IR"/>
        </w:rPr>
        <w:t xml:space="preserve">﴿ </w:t>
      </w:r>
      <w:r>
        <w:rPr>
          <w:rFonts w:ascii="Naskh MT for Bosch School" w:hAnsi="Naskh MT for Bosch School" w:cs="Naskh MT for Bosch School"/>
          <w:b/>
          <w:b/>
          <w:bCs/>
          <w:color w:val="0000CC"/>
          <w:sz w:val="52"/>
          <w:sz w:val="52"/>
          <w:szCs w:val="52"/>
          <w:rtl w:val="true"/>
        </w:rPr>
        <w:t>هو المالک بالاستحقاق</w:t>
      </w:r>
      <w:r>
        <w:rPr>
          <w:rFonts w:ascii="Naskh MT for Bosch School" w:hAnsi="Naskh MT for Bosch School" w:cs="Naskh MT for Bosch School"/>
          <w:b/>
          <w:b/>
          <w:bCs/>
          <w:color w:val="0000CC"/>
          <w:sz w:val="48"/>
          <w:sz w:val="48"/>
          <w:szCs w:val="48"/>
          <w:rtl w:val="true"/>
          <w:lang w:bidi="ar-JO"/>
        </w:rPr>
        <w:t xml:space="preserve"> </w:t>
      </w:r>
      <w:r>
        <w:rPr>
          <w:rFonts w:ascii="Naskh MT for Bosch School" w:hAnsi="Naskh MT for Bosch School" w:cs="Naskh MT for Bosch School"/>
          <w:color w:val="0000CC"/>
          <w:sz w:val="48"/>
          <w:sz w:val="48"/>
          <w:szCs w:val="48"/>
          <w:rtl w:val="true"/>
          <w:lang w:bidi="fa-IR"/>
        </w:rPr>
        <w:t>﴾</w:t>
      </w:r>
    </w:p>
    <w:p>
      <w:pPr>
        <w:pStyle w:val="Normal"/>
        <w:bidi w:val="1"/>
        <w:ind w:left="0" w:right="0" w:hanging="0"/>
        <w:jc w:val="both"/>
        <w:rPr>
          <w:rFonts w:ascii="Naskh MT for Bosch School" w:hAnsi="Naskh MT for Bosch School" w:cs="Naskh MT for Bosch School"/>
          <w:b/>
          <w:b/>
          <w:bCs/>
          <w:color w:val="0000CC"/>
          <w:sz w:val="36"/>
          <w:szCs w:val="36"/>
        </w:rPr>
      </w:pPr>
      <w:r>
        <w:rPr>
          <w:rFonts w:cs="Naskh MT for Bosch School" w:ascii="Naskh MT for Bosch School" w:hAnsi="Naskh MT for Bosch School"/>
          <w:b/>
          <w:bCs/>
          <w:color w:val="0000CC"/>
          <w:sz w:val="36"/>
          <w:szCs w:val="36"/>
          <w:rtl w:val="true"/>
        </w:rPr>
      </w:r>
    </w:p>
    <w:p>
      <w:pPr>
        <w:pStyle w:val="Normal"/>
        <w:bidi w:val="1"/>
        <w:ind w:left="0" w:right="0" w:hanging="0"/>
        <w:jc w:val="both"/>
        <w:rPr>
          <w:rFonts w:ascii="Naskh MT for Bosch School" w:hAnsi="Naskh MT for Bosch School" w:cs="Naskh MT for Bosch School"/>
          <w:sz w:val="36"/>
          <w:szCs w:val="36"/>
          <w:lang w:bidi="ar-JO"/>
        </w:rPr>
      </w:pPr>
      <w:r>
        <w:rPr>
          <w:rFonts w:ascii="Naskh MT for Bosch School" w:hAnsi="Naskh MT for Bosch School" w:cs="Naskh MT for Bosch School"/>
          <w:sz w:val="36"/>
          <w:sz w:val="36"/>
          <w:szCs w:val="36"/>
          <w:rtl w:val="true"/>
          <w:lang w:bidi="ar-JO"/>
        </w:rPr>
        <w:t xml:space="preserve">ب </w:t>
      </w:r>
      <w:r>
        <w:rPr>
          <w:rFonts w:ascii="Naskh MT for Bosch School" w:hAnsi="Naskh MT for Bosch School" w:cs="Naskh MT for Bosch School"/>
          <w:sz w:val="36"/>
          <w:sz w:val="36"/>
          <w:szCs w:val="36"/>
        </w:rPr>
        <w:t>۱</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قلم اعلی ميفرمايد ای نفسی که خود را اعلی النّاس ديده و غلام الهی را که چشم ملأ اعلی به او روشن و منير است ادنی العباد شمرده‌ای غلام توقّعی از تو و امثال تو نداشته و نخواهد داشت چه که لازال هر يک از مظاهر رحمانيه و مطالع عزّ سبحانيه که از عالم باقی به عرصه فانی برای احيای اموات قدم گذارده‌اند و تجلّی فرموده‌اند امثال تو آن نفوس مقدّسه را که اصلاح اهل عالم منوط و مربوط به آن هياکل احديه بوده از اهل فساد دانسته‌اند و مقصّر شمرده‌اند قد قضی نحبهم و سوف يقضی نحبک و تجد نفسک فی خسران عظيم</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۲</w:t>
      </w:r>
    </w:p>
    <w:p>
      <w:pPr>
        <w:pStyle w:val="Normal"/>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به زعم تو اين محيی عالم و مصلح آن مفسد و مقصّر بوده جمعی از نسوان و اطفال صغير و مرضعات چه تقصير نموده‌اند که محلّ سياط قهر و غضب شده‌اند؟ در هيچ مذهب و ملّتی اطفال مقصّر نبوده‌اند قلم حکم الهی از ايشان مرتفع شده ولکن شراره ظلم و اعتساف تو جميع را احاطه نموده اگر از اهل مذهب و ملّتی در جميع کتب الهيه و زبر قيمه و صحف متقنه بر اطفال تکليفی نبوده و نيست و از اين مقام گذشته نفوسی هم که به حقّ قائل نيستند ارتکاب چنين امور ننموده‌اند چه که در هر شیء اثری مشهود و احدی انکار آثار اشياء ننموده مگر جاهلی که بالمرّه از عقل و درايت محروم باشد لذا البتّه ناله اين اطفال و حنين اين مظلومان را اثری خواهد بود</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۳</w:t>
      </w:r>
    </w:p>
    <w:p>
      <w:pPr>
        <w:pStyle w:val="Normal"/>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جمعی که ابداً در ممالک شما مخالفتی ننموده‌اند و با دولت عاصی نبوده‌اند در ايام و ليالی در گوشه‌ای ساکن و به ذکر اللّه مشغول چنين نفوس را تاراج نموديد و آنچه داشتند به ظلم از دست رفت بعد که امر به خروج اين غلام شد به جزع آمدند و نفوسی که مباشر نفی اين غلام بودند مذکور داشتند که به اين نفوس حرفی نيست و حرجی نه و دولت ايشان را نفی ننموده اگر خود بخواهند با شما بيايند کسی را با ايشان سخنی نه اين فقرا خود مصارف نمودند و از جميع اموال گذشته به لقای غلام قناعت نمودند و متوکّلين علی اللّه مرّة اخری با حقّ هجرت کردند تا آنکه مقرّ حبس بها حصن عکّا شد</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۴</w:t>
      </w:r>
    </w:p>
    <w:p>
      <w:pPr>
        <w:pStyle w:val="Normal"/>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 بعد از ورود ضبّاط عسکريه کلّ را احاطه نموده اناثاً و ذکوراً صغيراً و کبيراً جميع را در قشله نظام منزل دادند شب اوّل جميع از اکل و شرب ممنوع شدند چه که باب قشله را ضبّاط عسکريه اخذ نموده و کلّ را منع نمودند از خروج و کسی به فکر اين فقرا نيفتاد حتّی آب طلبيدند احدی اجابت ننمود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۵</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چنديست که ميگذرد و کلّ در قشله محبوس و حال آنکه پنج سنه در ادرنه ساکن بوديم جميع اهل بلد از عالم و جاهل و غنی و فقير شهادت دادند بر تقديس و تنزيه اين عباد در حين خروج غلام از ادرنه يکی از احبّای الهی به دست خود خود را فدا نمود نتوانست اين مظلوم را در دست ظالمان مشاهده نمايد و سه مرتبه در عرض راه سفينه را تجديد نمودند معلوم است بر جمعی اطفال از حمل ايشان از سفينه به سفينه چه مقدار مشقّت وارد شد و بعد از خروج از سفينه چهار نفر از احبّا را تفريق نمودند و منع نمودند از همراهی و بعد از خروج غلام يکی از آن چهار که موسوم به عبدالغفّار بود خود را در بحر انداخت و معلوم نيست که حال او چه شد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۶</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اين رشحی از بحر ظلم وارده است که ذکر شد و مع‌ذلک اکتفا ننموده‌ايد هر يوم مأمورين حکمی اجرا ميدارند و هنوز منتهی نشده در کلّ ليالی و ايام در مکر جديد مشغولند و از خزانه دولت در هر شبانه‌روز سه رغيف نان به اسرا ميدهند و احدی قادر بر اکل آن نه از اوّل دنيا تا حال چنين ظلمی ديده نشد و شنيده نگشت</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۷</w:t>
      </w:r>
    </w:p>
    <w:p>
      <w:pPr>
        <w:pStyle w:val="Normal"/>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فوالّذی انطق البهآء بين الأرض و السّمآء لم يکن لکم شأن و لا ذکر عند الّذين انفقوا ارواحهم و اجسادهم و اموالهم حبّاً للّه المقتدر العزيز القدير کفّی از طين عنداللّه اعظم است از مملکت و سلطنت و عزّت و دولت شما ولو يشآء ليجعلکم هباءً منبثّا و سوف يأخذکم بقهر من عنده و يظهر الفساد بينکم و يختلف ممالککم اذاً تنوحون و تتضرّعون و لن تجدوا لأنفسکم من معين و لا نصير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۸</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اين ذکر نه برای آن است که متنبّه شويد چه که غضب الهی آن نفوس را احاطه نموده ابداً متنبّه نشده و نخواهيد شد و نه به جهت آن است که ظلمهای وارده بر انفس طيبه ذکر شود چه که اين نفوس از خمر رحمن به هيجان آمده‌اند و سکر سلسبيل عنايت الهی چنان اخذشان نموده که اگر ظلم عالم بر ايشان وارد شود در سبيل حقّ راضی بل شاکرند ابداً شکوه‌ای نداشته و ندارند بلکه دمائشان در ابدانشان در کلّ حين از ربّ العالمين آمل و سائل است که در سبيلش بر خاک ريخته شود و همچنين رؤوسشان آمل که بر کلّ اسنان در سبيل محبوب جان و روان مرتفع گردد</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۹</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چند مرتبه بلا بر شما نازل و ابداً التفات ننموديد يکی احتراق که اکثر مدينه به نار عدل سوخت چنانچه شعرا قصايد انشاء نمودند و نوشته‌اند که چنين حرقی تا حال نشده مع‌ذلک بر غفلتتان افزود و همچنين وبا مسلّط شد و متنبّه نشديد ولکن منتظر باشيد که غضب الهی آماده شده زود است که آنچه از قلم امر نازل شده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۱۰</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مشاهده نمائيد آيا عزّت خود را باقی دانسته‌ايد و يا ملک را دائم شمرده‌ايد لا ونفس الرّحمن نه عزّت شما باقی و نه ذلّت ما اين ذلّت فخر عزّتها است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۱۱</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ولکن نزد انسان وقتی که اين غلام طفل بود و به حدّ بلوغ نرسيده والد از برای يکی از اخوان که کبير بود در طهران اراده تزويج نمود و چنانچه عادت آن بلد است در هفت شبانه‌روز به جشن مشغول بوده‌اند روز آخر مذکور نمودند امروز بازی شاه سلطان سليم است و از امرا و اعيان و ارکان بلد جمعيت بسيار شد و اين غلام در يکی از غرف عمارت نشسته ملاحظه مينمود تا آنکه در صحن عمارت خيمه برپا نمودند مشاهده شد صوری به هيکل انسانی که قامتشان به قدر شبری به نظر ميآمد از خيمه بيرون آمده ندا مينمودند که سلطان ميآيد کرسيها را بگذاريد بعد صوری ديگر بيرون آمدند مشاهده شد که به جاروب مشغول شدند و عدّه اخری به آب‌پاشی بعد شخص ديگر ندا نمود مذکور نمودند جارچی‌باشی است ناس را اخبار نمود که برای سلام در حضور سلطان حاضر شوند بعد جمعی با شال و کلاه چنانچه رسم عجم است و جمعی ديگر با تبرزين و همچنين جمعی فرّاشان و ميرغضبان با چوب و فلک آمده در مقامهای خود ايستادند بعد شخصی با شوکت سلطانی و اکليل خاقانی به کمال تبختر و جلال يتقدّم مرّة و يتوقّف اخری آمده در کمال وقار و سکون و تمکين بر تخت متمکّن شد</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۱۲</w:t>
      </w:r>
    </w:p>
    <w:p>
      <w:pPr>
        <w:pStyle w:val="Normal"/>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و حين جلوس صدای شلّيک و شيپور بلند گرديد و دخان خيمه و سلطان را احاطه نمود بعد که مرتفع گشت مشاهده شد که سلطان نشسته وزرآء و امراء و ارکان بر مقامهای خود مستقرّ در حضور ايستاده‌اند در اين اثنا دزدی گرفته آوردند از نفس سلطان امر شد که گردن او را بزنند فی‌الفور ميرغضب‌باشی گردن آن را زده و آب قرمزی که شبيه به خون بود از او جاری گشت بعد سلطان به حضّار بعضی مکالمات نموده در اين اثنا خبر ديگر رسيد که فلان سرحدّ ياغی شده‌اند سان عسکر ديده چند فوج از عساکر با طوبخانه مأمور نمود بعد از چند دقيقه از ورای خيمه استماع صداهای طوب شد مذکور نمودند که حال در جنگ مشغولند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۱۳</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اين غلام بسيار متفکّر و متحيّر که اين چه اسبابی است سلام منتهی شد و پرده خيمه را حايل نمودند بعد از مقدار بيست دقيقه شخصی از ورای خيمه بيرون آمد و جعبه‌ای در زير بغل</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۱۴</w:t>
      </w:r>
    </w:p>
    <w:p>
      <w:pPr>
        <w:pStyle w:val="Normal"/>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از او سؤال نمودم اين جعبه چيست و اين اسباب چه بوده</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۱۵</w:t>
      </w:r>
    </w:p>
    <w:p>
      <w:pPr>
        <w:pStyle w:val="Normal"/>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مذکور نمود که جميع اين اسباب منبسطه و اشيای مشهوده و سلطان و امرا و وزرا و جلال و استجلال و قدرت و اقتدار که مشاهده فرموديد الآن در اين جعبه است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۱۶</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فوربّی الّذی خلق کلّ شیء بکلمة من عنده که از آن يوم جميع اسباب دنيا به نظر اين غلام مثل آن دستگاه آمده و ميآيد و ابداً به قدر خردلی وقر نداشته و نخواهد داشت بسيار تعجّب مينمودم که ناس به چنين امورات افتخار مينمايند مع آنکه متبصّرين قبل از مشاهده جلال هر ذی جلالی زوال آن را به عين اليقين ملاحظه مينمايند ما رأيت شيئاً الّا و قد رأيت الزّوال قبله و کفی باللّه شهيداً</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۱۷</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بر هر نفسی لازم است که اين ايّام قليله را به صدق و انصاف طيّ نمايد اگر به عرفان حقّ موفّق نشد اقلّاً به قدم عقل و عدل رفتار نمايد عنقريب جميع اين اشياء ظاهره و خزاين مشهوده و زخارف دنيويّه و عساکر مصفوفه و البسه مزيّنه و نفوس متکبّره در جعبه قبر تشريف خواهند برد بمثابه همان جعبه و جميع اين جدال و نزاع و افتخارها در نظر اهل بصيرت مثل لعب صبيان بوده و خواهد بود اعتبر و لا تکن من الّذين يرون و ينکرون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۱۸</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از اين غلام و دوستان حقّ گذشته چه که جميع اسير و مبتلايند و ابداً هم از امثال تو توقّعی نداشته و ندارند مقصود آنکه سر از فراش غفلت برداری و به شعور آئی بی‌جهت متعرّض عباد اللّه نشوی تا قدرت و قوّت باقی است در صدد آن باشيد که ضرّی از مظلومی رفع نمائيد اگر فی‌الجمله به انصاف آئيد و به عين اليقين مشاهده در امورات و اختلافات دنيای فانيه نمائيد خود اقرار مينمائيد که جميع بمثابه آن بازی است که مذکور شد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۱۹</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بشنو سخن حقّ را و به دنيا مغرور مشو اين امثالکم الّذين ادّعوا الرّبوبيّة فی الأرض بغير الحقّ و ارادوا ان يطفئوا نور اللّه فی بلاده و يخربوا ارکان البيت فی دياره هل ترونهم فأنصف ثمّ ارجع الی اللّه لعلّه يکفّر عنک ما ارتکبته فی الحياة الباطلة ولو انّا نعلم بأنّک لن توفّق بذلک ابداً لأنّ بظلمک سعّر السّعير و ناح الرّوح و اضطربت ارکان العرش و تزلزلت افئدة المقرّبين</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۲۰</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ای اهل ارض ندای اين مظلوم را به آذان جان استماع نمائيد و در اين مثلی که ذکر شده درست تفکّر کنيد شايد به نار امل و هوی نسوزيد و به اشياء مزخرفه دنيای دنيّه از حقّ ممنوع نگرديد عزّت و ذلّت فقر و غنا زحمت و راحت کلّ در مرور است و عنقريب جميع من علی الأرض به قبور راجع لذا هر ذی بصری به منظر باقی ناظر که شايد به عنايات سلطان لايزال به ملکوت باقی درآيد و در ظلّ سدره امر ساکن گردد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۲۱</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اگرچه دنيا محلّ فريب و خدعه است ولکن جميع ناس را در کلّ حين به فنا اخبار مينمايد همين رفتن اب ندائی است از برای ابن و او را اخبار ميدهد که تو هم خواهی رفت و کاش اهل دنيا که زخارف اندوخته‌اند و از حقّ محروم گشته‌اند ميدانستند که آن کنز به که خواهد رسيد لا ونفس البهآء احدی مطّلع نه جز حقّ تعالی شأنه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۲۲</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حکيم سنائی عليه الرّحمه گفته</w:t>
      </w:r>
    </w:p>
    <w:p>
      <w:pPr>
        <w:pStyle w:val="Normal"/>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پند گيريد ای سياهيتان گرفته جای پند</w:t>
      </w:r>
    </w:p>
    <w:p>
      <w:pPr>
        <w:pStyle w:val="Normal"/>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پند گيريد ای سپيديتان دميده بر عذار</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ولکن اکثری در نومند مثل آن نفوس مثل آن نفسی است که از سکر خمر نفسانيّه با کلبی اظهار محبّت مينمود و او را در آغوش گرفته با او ملاعبه ميکرد چون فجر شعور دميد و افق سماء از نيّر نورانی منير شد مشاهده نمود که معشوقه و يا معشوق کلب بوده خائب و خاسر و نادم به مقرّ خود بازگشت</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۲۳</w:t>
      </w:r>
    </w:p>
    <w:p>
      <w:pPr>
        <w:pStyle w:val="Normal"/>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 xml:space="preserve">همچو مدان که غلام را ذليل نمودی و يا بر او غالبی مغلوب يکی از عبادی ولکن شاعر نيستی پست‌ترين و ذليل‌ترين مخلوق بر تو حکم مينمايد و آن نفس و هوی است که لازال مردود بوده اگر ملاحظه حکمت بالغه نبود ضعف خود و من علی الأرض را مشاهده مينمودی اين ذلّت عزّت امر است لو کنتم تعرفون لازال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۲۴</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اين غلام کلمه‌‌ای که مغاير ادب باشد دوست نداشته و ندارد الأدب قميصی به زيّنّا هياکل عبادنا المقرّبين والّا بعضی از اعمال که همچو دانسته‌ايد مستور است در اين لوح ذکر ميشد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۲۵</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ای صاحب شوکت اين اطفال صغار و اين فقراء باللّه ميرآلای و عسکر لازم نداشتند بعد از ورود گلی‌بولی عمر نامی بين‌باشی بين يدی حاضر اللّه يعلم ما تکلّم به بعد از گفتگوها که برائت خود و خطيئه شما را ذکر نمود اين غلام مذکور داشت که اوّلاً لازم بود اينکه مجلسی معيّن نمايند و اين غلام با علمای عصر مجتمع شوند و معلوم شود جرم اين عباد چه بوده و حال امر از اين مقامات گذشته و تو به قول خود مأموری که ما را به اخرب بلاد حبس نمائی يک مطلب خواهش دارم که اگر بتوانی به حضرت سلطان معروض داری که ده دقيقه اين غلام با ايشان ملاقات نمايد آنچه را که حجّت ميدانند و دليل بر صدق قول حقّ ميشمرند بخواهند اگر من عند اللّه اتيان شد اين مظلومان را رها نمايند و به حال خود بگذارند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۲۶</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عهد نمود که اين کلمه را ابلاغ نمايد و جواب بفرستد خبری از او نشد و حال آنکه شأن حقّ نيست که به نزد احدی حاضر شود چه که جميع از برای اطاعت او خلق شده‌اند ولکن نظر به اين اطفال صغير و جمعی از نساء که همه از يار و ديار دور مانده‌اند اين امر را قبول نموديم و مع‌ذلک اثری به ظهور نرسيد عمر حاضر و موجود سؤال نمائيد ليظهر لکم الصّدق </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۲۷</w:t>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و حال اکثری مريض در حبس افتاده‌اند لا يعلم ما ورد علينا الّا اللّه العزيز العليم دو نفر از اين عباد در اوّل ايّام ورود به رفيق اعلی شتافتند يک روز حکم نمودند که آن اجساد طيّبه را برندارند تا وجه کفن و دفن را بدهند و حال آنکه احدی از آن نفوس چيزی نخواسته بود و از اتّفاق در آن حين زخارف دنيويّه موجود نبود هر قدر خواستيم که به ما واگذارند و نفوسی که موجودند حمل نعش نمايند آن هم قبول نشد تا آنکه بالاخره سجّاده‌ای بردند در بازار حراج نموده وجه آن را تسليم نمودند بعد که معلوم شد قدری از ارض حفر نموده آن دو جسد طيّب را در يک مقام گذارده‌اند با آنکه مضاعف خرج دفن و کفن را اخذ نموده بودند</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۲۸</w:t>
      </w:r>
    </w:p>
    <w:p>
      <w:pPr>
        <w:pStyle w:val="Normal"/>
        <w:bidi w:val="1"/>
        <w:ind w:left="0" w:right="0" w:hanging="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قلم عاجز و لسان قاصر که آنچه وارد شده ذکر نمايد ولکن جميع اين سموم بلايا در کام اين غلام اعذب از شهد بوده ای کاش در کلّ حين ضرّ عالمين در سبيل الهی و محبّت رحمانی بر اين فانی بحر معانی وارد ميشد</w:t>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ب </w:t>
      </w:r>
      <w:r>
        <w:rPr>
          <w:rFonts w:ascii="Naskh MT for Bosch School" w:hAnsi="Naskh MT for Bosch School" w:cs="Naskh MT for Bosch School"/>
          <w:sz w:val="36"/>
          <w:sz w:val="36"/>
          <w:szCs w:val="36"/>
        </w:rPr>
        <w:t>۲۹</w:t>
      </w:r>
    </w:p>
    <w:p>
      <w:pPr>
        <w:pStyle w:val="Normal"/>
        <w:bidi w:val="1"/>
        <w:ind w:left="0" w:right="0" w:hanging="0"/>
        <w:jc w:val="both"/>
        <w:rPr/>
      </w:pPr>
      <w:r>
        <w:rPr>
          <w:rFonts w:eastAsia="Naskh MT for Bosch School"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از او صبر و حلم ميطلبيم چه که ضعيفيد نميدانيد چه اگر ملتفت ميشدی و به نفحه‌ای از نفحات متضوّعه از شطر قدم فايز ميگشتی جميع آنچه در دست داری و به آن مسروری ميگذاشتی و در يکی از غرف مخروبه اين سجن اعظم ساکن ميشدی از خدا بخواه به حدّ بلوغ برسی تا به حسن و قبح اعمال و افعال ملتفت شوی و السّلام علی من اتّبع الهدی</w:t>
      </w:r>
      <w:r>
        <w:rPr>
          <w:rFonts w:cs="Naskh MT for Bosch School" w:ascii="Naskh MT for Bosch School" w:hAnsi="Naskh MT for Bosch School"/>
          <w:sz w:val="36"/>
          <w:szCs w:val="36"/>
          <w:rtl w:val="true"/>
          <w:lang w:bidi="fa-IR"/>
        </w:rPr>
        <w:t>.</w:t>
      </w:r>
    </w:p>
    <w:p>
      <w:pPr>
        <w:pStyle w:val="Normal"/>
        <w:jc w:val="both"/>
        <w:rPr>
          <w:rFonts w:ascii="Naskh MT for Bosch School" w:hAnsi="Naskh MT for Bosch School" w:eastAsia="Naskh MT for Bosch School" w:cs="Naskh MT for Bosch School"/>
          <w:sz w:val="36"/>
          <w:szCs w:val="36"/>
          <w:lang w:bidi="fa-IR"/>
        </w:rPr>
      </w:pPr>
      <w:r>
        <w:rPr>
          <w:rFonts w:eastAsia="Naskh MT for Bosch School" w:cs="Naskh MT for Bosch School" w:ascii="Naskh MT for Bosch School" w:hAnsi="Naskh MT for Bosch School"/>
          <w:sz w:val="36"/>
          <w:szCs w:val="36"/>
          <w:lang w:bidi="fa-IR"/>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Style w:val="PageNumber"/>
        <w:rFonts w:ascii="Naskh MT for Bosch School" w:hAnsi="Naskh MT for Bosch School" w:cs="Naskh MT for Bosch School"/>
        <w:color w:val="0000CC"/>
        <w:sz w:val="22"/>
        <w:sz w:val="22"/>
        <w:szCs w:val="22"/>
        <w:rtl w:val="true"/>
        <w:lang w:bidi="ar-JO"/>
      </w:rPr>
      <w:t xml:space="preserve">لوح رئيس </w:t>
    </w:r>
    <w:r>
      <w:rPr>
        <w:rStyle w:val="PageNumber"/>
        <w:rFonts w:cs="Naskh MT for Bosch School" w:ascii="Naskh MT for Bosch School" w:hAnsi="Naskh MT for Bosch School"/>
        <w:color w:val="0000CC"/>
        <w:sz w:val="22"/>
        <w:szCs w:val="22"/>
        <w:rtl w:val="true"/>
        <w:lang w:bidi="ar-JO"/>
      </w:rPr>
      <w:t>(</w:t>
    </w:r>
    <w:r>
      <w:rPr>
        <w:rStyle w:val="PageNumber"/>
        <w:rFonts w:ascii="Naskh MT for Bosch School" w:hAnsi="Naskh MT for Bosch School" w:cs="Naskh MT for Bosch School"/>
        <w:color w:val="0000CC"/>
        <w:sz w:val="22"/>
        <w:sz w:val="22"/>
        <w:szCs w:val="22"/>
        <w:rtl w:val="true"/>
        <w:lang w:bidi="ar-JO"/>
      </w:rPr>
      <w:t>فارسى</w:t>
    </w:r>
    <w:r>
      <w:rPr>
        <w:rStyle w:val="PageNumber"/>
        <w:rFonts w:cs="Naskh MT for Bosch School" w:ascii="Naskh MT for Bosch School" w:hAnsi="Naskh MT for Bosch School"/>
        <w:color w:val="0000CC"/>
        <w:sz w:val="22"/>
        <w:szCs w:val="22"/>
        <w:rtl w:val="true"/>
        <w:lang w:bidi="ar-JO"/>
      </w:rPr>
      <w:t xml:space="preserve">) – </w:t>
    </w:r>
    <w:r>
      <w:rPr>
        <w:rStyle w:val="PageNumber"/>
        <w:rFonts w:ascii="Naskh MT for Bosch School" w:hAnsi="Naskh MT for Bosch School" w:cs="Naskh MT for Bosch School"/>
        <w:color w:val="0000CC"/>
        <w:sz w:val="22"/>
        <w:sz w:val="22"/>
        <w:szCs w:val="22"/>
        <w:rtl w:val="true"/>
        <w:lang w:bidi="ar-JO"/>
      </w:rPr>
      <w:t>حضرت بهاءالله – الواح نازله بملوك ورؤساى ارض</w:t>
    </w:r>
    <w:r>
      <w:rPr>
        <w:rStyle w:val="PageNumber"/>
        <w:rFonts w:ascii="Naskh MT for Bosch School" w:hAnsi="Naskh MT for Bosch School" w:cs="Naskh MT for Bosch School"/>
        <w:color w:val="0000CC"/>
        <w:sz w:val="22"/>
        <w:sz w:val="22"/>
        <w:szCs w:val="22"/>
        <w:rtl w:val="true"/>
        <w:lang w:bidi="ar-JO"/>
      </w:rPr>
      <w:t>،</w:t>
    </w:r>
    <w:r>
      <w:rPr>
        <w:rStyle w:val="PageNumber"/>
        <w:rFonts w:ascii="Naskh MT for Bosch School" w:hAnsi="Naskh MT for Bosch School" w:cs="Naskh MT for Bosch School"/>
        <w:color w:val="0000CC"/>
        <w:sz w:val="22"/>
        <w:sz w:val="22"/>
        <w:szCs w:val="22"/>
        <w:rtl w:val="true"/>
        <w:lang w:bidi="ar-JO"/>
      </w:rPr>
      <w:t xml:space="preserve"> ص</w:t>
    </w:r>
    <w:r>
      <w:rPr>
        <w:rStyle w:val="PageNumber"/>
        <w:rFonts w:ascii="Naskh MT for Bosch School" w:hAnsi="Naskh MT for Bosch School" w:cs="Naskh MT for Bosch School"/>
        <w:color w:val="0000CC"/>
        <w:sz w:val="22"/>
        <w:sz w:val="22"/>
        <w:szCs w:val="22"/>
        <w:rtl w:val="true"/>
        <w:lang w:bidi="ar-JO"/>
      </w:rPr>
      <w:t xml:space="preserve">فحه </w:t>
    </w:r>
    <w:r>
      <w:rPr>
        <w:rStyle w:val="PageNumber"/>
        <w:rFonts w:ascii="Naskh MT for Bosch School" w:hAnsi="Naskh MT for Bosch School" w:cs="Naskh MT for Bosch School"/>
        <w:color w:val="0000CC"/>
        <w:sz w:val="22"/>
        <w:sz w:val="22"/>
        <w:szCs w:val="22"/>
        <w:rtl w:val="true"/>
        <w:lang w:bidi="ar-JO"/>
      </w:rPr>
      <w:t xml:space="preserve"> </w:t>
    </w:r>
    <w:r>
      <w:rPr>
        <w:rStyle w:val="PageNumber"/>
        <w:rFonts w:cs="Naskh MT for Bosch School" w:ascii="Naskh MT for Bosch School" w:hAnsi="Naskh MT for Bosch School"/>
        <w:color w:val="0000CC"/>
        <w:sz w:val="22"/>
        <w:szCs w:val="22"/>
        <w:lang w:bidi="ar-JO"/>
      </w:rPr>
      <w:t>228</w:t>
    </w:r>
    <w:r>
      <w:rPr>
        <w:rStyle w:val="PageNumber"/>
        <w:rFonts w:cs="Naskh MT for Bosch School" w:ascii="Naskh MT for Bosch School" w:hAnsi="Naskh MT for Bosch School"/>
        <w:color w:val="0000CC"/>
        <w:sz w:val="22"/>
        <w:szCs w:val="22"/>
        <w:rtl w:val="true"/>
        <w:lang w:bidi="ar-JO"/>
      </w:rPr>
      <w:t xml:space="preserve"> </w:t>
    </w:r>
    <w:r>
      <w:rPr>
        <w:rStyle w:val="PageNumber"/>
        <w:rFonts w:cs="Naskh MT for Bosch School" w:ascii="Naskh MT for Bosch School" w:hAnsi="Naskh MT for Bosch School"/>
        <w:color w:val="0000CC"/>
        <w:sz w:val="22"/>
        <w:szCs w:val="22"/>
        <w:rtl w:val="true"/>
        <w:lang w:bidi="ar-JO"/>
      </w:rPr>
      <w:t>-</w:t>
    </w:r>
    <w:r>
      <w:rPr>
        <w:rStyle w:val="PageNumber"/>
        <w:rFonts w:cs="Naskh MT for Bosch School" w:ascii="Naskh MT for Bosch School" w:hAnsi="Naskh MT for Bosch School"/>
        <w:color w:val="0000CC"/>
        <w:sz w:val="22"/>
        <w:szCs w:val="22"/>
        <w:rtl w:val="true"/>
        <w:lang w:bidi="ar-JO"/>
      </w:rPr>
      <w:t xml:space="preserve"> </w:t>
    </w:r>
    <w:r>
      <w:rPr>
        <w:rStyle w:val="PageNumber"/>
        <w:rFonts w:cs="Naskh MT for Bosch School" w:ascii="Naskh MT for Bosch School" w:hAnsi="Naskh MT for Bosch School"/>
        <w:color w:val="0000CC"/>
        <w:sz w:val="22"/>
        <w:szCs w:val="22"/>
        <w:lang w:bidi="ar-JO"/>
      </w:rPr>
      <w:t>247</w:t>
    </w:r>
    <w:r>
      <w:rPr>
        <w:rStyle w:val="PageNumber"/>
        <w:rFonts w:cs="Naskh MT for Bosch School" w:ascii="Naskh MT for Bosch School" w:hAnsi="Naskh MT for Bosch School"/>
        <w:color w:val="0000CC"/>
        <w:sz w:val="22"/>
        <w:szCs w:val="22"/>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2016-09-11T19:15:00Z</dcterms:created>
  <dc:creator/>
  <dc:description/>
  <dc:language>en-US</dc:language>
  <cp:lastModifiedBy/>
  <dcterms:modified xsi:type="dcterms:W3CDTF">2016-09-11T19:15:00Z</dcterms:modified>
  <cp:revision>2</cp:revision>
  <dc:subject/>
  <dc:title/>
</cp:coreProperties>
</file>