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ar-JO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قوله تعالى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هذا مدينة الت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وحيد فادخلوا فيها يا مل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الموح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دين لتكونوا ببشارات الر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وح لمن المستبصرين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ar-JO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>هو العزيز الوحيد العال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 العل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يّ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 الفريد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b/>
          <w:bCs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تلك آيات الكتاب فص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لت آياته بدعيا غير 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عوج 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آيات اللّه وهد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ونورا وذكر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لمن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موات وال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رضين وفيه ما يقر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 الن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 إلى ساحة قدس مبين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نّه لكتاب فيه يذكر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 حكيم ونزل بالحق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من لدن حكيم عليم وفيه ما يغن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 عن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ويهب منه روايح القدس على العالمين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يغن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نّه لا إله إلّا هو يفعل ما يشاء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مره ويحكم ما يريد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 من إله إلّا هو له الخلق وال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 يحي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ويميت ثمّ يميت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يحي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نّه هو 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في جبروت البقا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يحكم ما يشاء ولا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يسئل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شاء وف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قبضته ملكوت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نشاء لا إله إلّا هو العزيز الجميل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نّه لهو الحق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لا إله إلّا هو لم يزل كان مقد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سا عن دونه ومتعال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عن وصف ما سواه ولا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يسبقه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حد في العلم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كان على كلّ 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محيطا ولا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يزال ما اقترن بعرفان كينونته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حد من خلقه ولن يصل إليه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يقان موقن ولا عرفان نفس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لهو الغن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الحكيم وكان واحدا في ذاته وواحدا في صفاته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واحدا في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فعاله لم يزل كان متوح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دا في عرش الجلال ولا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يزال يكون متفر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دا على كرس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جلال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لهو الص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لن يخرج عنه 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ولن يقترن به 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وهو العل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يّ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المقتدر العظيم ما وح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حد دون ذاته وما عرفه نفس دون كينونته وكل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ما خلق في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بداع وظهر في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ختراع خلق بكلمة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مره لا إله إلّا هو العزيز الكريم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ما يعرفه العارفون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مقاماتهم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ما يبلغه البالغون في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مراتبهم هو عرفان آية تجل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يه بنفسها لنفسها وهذا غاية العرفان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نتم إلى معارج العلم لمن القاصدين فلم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سد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بواب الوصول عن ذاته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زلي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 وانقطعت جناحين العرفان عن الط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يران إلى ملكوت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مره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رسل الر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سل من عنده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نزل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عليهم الكتب من لدنه وجعل عرفانهم عرفان نفسه وهذا ما قبل عن الممكنات جودا من عنده وفضلا من لدنه على من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الملك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جمعين ومن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ّ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بهم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على اللّه ووح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 ذاته ومن تقر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ليهم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تقر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 إلى ساحة قدس مبين ومن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طاعهم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طاع اللّه ومن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عرض عنهم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عرض عن وجه اللّه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العزيز المقتدر الح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فيع وقد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 اللّه عرفان نفسه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عرفان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نفسهم وهذا ما قد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 في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لواح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 من لدن مقتدر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قدير وهذا مبلغ العارفين في منتهى معارجهم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نتم من العالمين وما قد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 اللّه فوق ذلك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حد نصيب ولا لنفس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سبيل إليه وهذا ما كتب على نفسه الحق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نتم من العارفين هل يقدر الض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عيف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يصعد إلى قو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قديم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قل سبحان اللّه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فقراء إليه وكل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عن عرفانه لعاجزون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هل ينبغ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للفان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يطير في جبروت الباق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سبحان اللّه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عجزاء عنده وكل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في مظاهر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مره لحايرين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ك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نت يا سلمان فاشهد في نفسك وروحك ولسانك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جميع جوارحك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نّه لا إله إلّا هو وكل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عباد له وكل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عابدون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ar-JO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ثمّ يا سلمان سل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 في نفسك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مر اللّه وبما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مرت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الكتاب ولا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تكن من الغافلين ثمّ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عرف قدر تلك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تنس الفضل في نفسك وكن من الشّاكرين ثمّ انقطع عن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نفسك وهواك ليلهمك اللّه بفضله ما يخلصك عن العالمين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اك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تحرم نفسك عن نسمات هذا الر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وح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هذا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لغبن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مبين ثم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 بتمامك إلى اللّه الملك الح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المقتدر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القديم قل هذا فصل من فصول اللّه قد ظهر بالفضل ولن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يغي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ره 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في الس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موات وال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رضين قل تاللّه هذا الر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بيع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زي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بطرازه الفردوس ولن يعقبه الخريف في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الآبدين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هذا فصل ما سبقه فصل في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رض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ّه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استظل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في ظل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عظيم يا مل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الفردوس خذوا نصيبكم من هذا الن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سيم الّذي به جد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 هياكل العالمين وفيه نفخ روح الح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الحيوان على عظام رميم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يا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هل لج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حدي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ّة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فانقطعوا عن عرفانكم وعن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ما وح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دتم به بارئكم ووح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دوا اللّه في هذه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 بما فص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 لكم بالحق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تكونن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الغافلين ثم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خذوا حظ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كم في هذا الف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 الّذي فيه يصبغ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بصبغ اللّه العزيز الحميد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يا مل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البقا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فانقطعوا عن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خذتم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نفسكم ثمّ اقبلوا إلى رضوان الّذي فتح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باسم اللّه العل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في سر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قدس بديع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يا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هل الس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موات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سبّحوا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اللّه باسم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الّذي منه اقترن الكاف بركنه الرّاء والميم ثمّ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اسمعوا نغمات الر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وح من هذا الط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ير الّذي تغن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ّ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لحان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حين قل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يا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هل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رض تاللّه هذه لحمامة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يذكركم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حسن الذ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كر لتكونن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من الذ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اكرين وما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راد منكم شيئا ولن يريد منكم جزاء وما جزائه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إلّا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يستشهدوا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لحبّ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اللّه العزيز العليم قل فواللّه من لم يطلب لنفسه ما ذكرت حينئذ بالحق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نّه على خسران مبين قل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ذين يفر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من الموت في سبيل بارئهم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ولئك في ريب من لقاء اللّه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ولئك هم الغافلين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ولئك ما وجدوا روائح القدس من هذا القميص المنير وناموا على فراش الغفلة وأعرضوا عما هو خير لهم عن ملكوت ملك العالمين قل سوف يطو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اللّه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رض ومن عليها ويحشركم بالحق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في مكمن قدس مكين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ذا تشهدون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سرار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 وتط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لعون بما قد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 من لد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اللّه العل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الحكيم وتقولون في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نفسكم يا حسرة علينا فيما غفلنا عن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ذكر اللّه وكن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ضلال مبين فواللّه لو يكشف الغطا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عن وجه العباد ويّطلعون بما كسبت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يديهم في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 لينقطع الر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وح من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جسادهم وهذا لحق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يقين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ك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نت يا سلمان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فاستنصح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بما أنصحناك بالفضل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مرناك بالعدل ولا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تكن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 الر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اقدين ثمّ ذك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 نفسك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نفس العباد فيما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نزلناه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عليك بالحق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النّاس ينقلبون بقلوبهم إلى مقعد عز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كريم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ar-JO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سئلت في آية الت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وحيد وكلمة الت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جريد فاعلم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هذا فوق شأن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وما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 إلّا عبد ذليل هو الّذي بيده ملكوت العلم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في قبضته جبروت الحكمة يعلم ما يشاء فيما يشاء لا إله إلّا هو العزيز الجميل وله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 في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من في الس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موات وال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رض يفعل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 يشاء وهو السّلطان العزيز القدير لن يعزب عنه علمه 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يء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لن يعجزه 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يسئل عم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يفعل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لهو الغالب القاهر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العزيز الر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فيع ولكن 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مع عجز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وضر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وفقر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وافتقاد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لما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في نفس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ظهار ما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عطان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اللّه بفضله لئل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كون من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ذينهم قال اللّه في وصفهم في كتاب عزّ حفيظ قال وقوله الحق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﴿ </w:t>
      </w:r>
      <w:r>
        <w:rPr>
          <w:rFonts w:ascii="Traditional Arabic" w:hAnsi="Traditional Arabic" w:eastAsia="MS Mincho;ＭＳ 明朝" w:cs="Traditional Arabic"/>
          <w:color w:val="008000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MS Mincho;ＭＳ 明朝" w:cs="Traditional Arabic"/>
          <w:color w:val="008000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color w:val="008000"/>
          <w:sz w:val="48"/>
          <w:sz w:val="48"/>
          <w:szCs w:val="48"/>
          <w:rtl w:val="true"/>
        </w:rPr>
        <w:t>ذِيْنَ يَبْخَلُونَ ويَأْمُرُونَ الن</w:t>
      </w:r>
      <w:r>
        <w:rPr>
          <w:rFonts w:ascii="Traditional Arabic" w:hAnsi="Traditional Arabic" w:eastAsia="MS Mincho;ＭＳ 明朝" w:cs="Traditional Arabic"/>
          <w:color w:val="008000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color w:val="008000"/>
          <w:sz w:val="48"/>
          <w:sz w:val="48"/>
          <w:szCs w:val="48"/>
          <w:rtl w:val="true"/>
        </w:rPr>
        <w:t xml:space="preserve">اسَ بِالبُخْلِ ويَكْتُمُونَ مَا </w:t>
      </w:r>
      <w:r>
        <w:rPr>
          <w:rFonts w:ascii="Traditional Arabic" w:hAnsi="Traditional Arabic" w:eastAsia="MS Mincho;ＭＳ 明朝" w:cs="Traditional Arabic"/>
          <w:color w:val="008000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color w:val="008000"/>
          <w:sz w:val="48"/>
          <w:sz w:val="48"/>
          <w:szCs w:val="48"/>
          <w:rtl w:val="true"/>
        </w:rPr>
        <w:t xml:space="preserve">تاهُم اللّهِ مِنْ فَضْلِهِ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﴾</w:t>
      </w:r>
      <w:r>
        <w:rPr>
          <w:rFonts w:ascii="Traditional Arabic" w:hAnsi="Traditional Arabic" w:eastAsia="MS Mincho;ＭＳ 明朝" w:cs="Traditional Arabic"/>
          <w:color w:val="008000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لذا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عليك ما يجر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اللّه على قلم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لتفتخر بما اختصصناك به بين الن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 ولعل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تكونن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من المنقطعين ولتشكر اللّه فيما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عطاك بفضله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نزل عليك آيات الّذي تتحي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عنها العارفين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ar-JO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فاعلم ثمّ اعرف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وحيد مراتب وعوالم ومقامات شت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يعلم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حد وما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حصاه نفس إلّا اللّه المقتدر العزيز الجميل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ريد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 لك في هذا المقام ما 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اللّه بفضله 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يحمله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لواح ولا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تكفيه البحور لو يجعل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مداد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لهذه الكلمات المقدس المتعال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العزيز الكريم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 اللّه لم يكن لفيضه تعطيل ولا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مره من تعويق وهو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 من نقطة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علم ما كان وما يكون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نتم من العارفين وسيفص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 في طراز هذه الن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قطة علوم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ما سمعها أذن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حد ولن يعرفها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حد من العالمين قل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لو يريد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يطو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العلوم عم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 في الملك من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الّذي لا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 له ليقدر ويكون ذلك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قرب من لمح البصر لا إله إلّا هو الس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لطان المقتدر القدير هو الّذي في قبضته ملكوت ملك الس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موات وال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رض يمحو ما يشاء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مره ويثبت ما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راد بقدرته وعنده لوح قدس حفيظ قل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نّه هو الّذي لم يزل كان مقد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كلّ ما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علمتم ويأت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في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شأن بعلم بديع قل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جوهر الت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وحيد والت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حديد عنده في حد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سواء ولكن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اس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كثرهم على فراش الجهل لراقدين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قل لو يمحو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وحيد ويحكم بالت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حديد هذا لحق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مبين وليس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يقول لم وبم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 يظهر من عنده والحكم ما يحكم عليه من لدنه وهو القو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يّ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القدير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فاشهد يا سلمان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بأن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في خزائن علم اللّه لعلوم لن يذكر عند حرف منها علم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حد ولا توحيد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الّذي به يوح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دون اللّه عباده ولا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جواهر الت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فريد ولكن 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سبقت رحمته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العباد يقبل منهم بما يأمرهم في زمن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رسول وعهد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ّ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فضلا من لدنه على الخلايق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جمعين فاشهد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لا إله إلّا هو لن يعرفه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حد ولن يصل إلى بدايع علمه نفس ولا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يدركه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من في الملك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نتم في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سرار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لمن المتفر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سين فياليت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يوجد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حمامات قدسي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فئدة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مجر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ليطيرن مع هذا العبد في هواء هذا العلم الّذي احترقت من تقر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بها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جنحة المتقر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بين فسوف يظهر اللّه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رض عبادا ما يمسكهم منع المغلين ويطيرن بجناح القدس ويسيرن في ممالك البقا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ويدخلن في سرادق عزّ منير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يشغلهم 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في الملك ولا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يلهيهم زخارف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رض عن ذكر اللّه العل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ّ المقتدر العزيز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ذا يسمعون نغمات الرّوح تفيض عيونهم من الد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مع ويستبشرون بروح اللّه ويقبلون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جمال قدس بديع ولن يبد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لوا آيات اللّه بش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ولو ينفقون بكل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من في الس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موات وال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رض وكل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ما يسمعون نغمات اللّه يميلون إلى وطن القرب ويفدون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نفسهم في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حين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حينئذ ينبغ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ابتدء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في ذكر ما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ردت من قبل واختم هذا الذ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كر الّذي لن يبلغه على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فئدة البالغين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فاعلم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 سلمان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نّا نشهد في مقام توحيد الذ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واحد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ذاته ولم يزل كان مستويا على عرش الت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وحيد وكرس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فريد ولم يكن معه من 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ولن يذكر عنده من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حد وهو الباق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القائم العزيز الكريم ولم يزل كان في قي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ومي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 ذاته ولم يكن معه ذكر 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ولا عرفان نفس ولا توحيد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حد إلّا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يكون بمثل ما قد كان في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زل الآزال لا إله إلّا هو العزيز الحكيم وانقطعت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عن هذا المقام عرفان العرفاء وبلوغ البلغاء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دونه معدوم عنده ومفقود لديه وموجود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مره لا إله إلّا هو له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 والخلق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كان على كلّ 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خبير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هو اللّه لا إله إلّا هو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ما 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خذ لنفسه ولي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ولا نصيرا ولا شريكا ولا شبيها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لا وزيرا لا إله إلّا هو العزيز القادر المحيط ثمّ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شهد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كان واحدا في صفاته وانقطعت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فات عن ساحة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قدسه وهذا ما قد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 لنفسه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نتم من العارفين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  <w:lang w:bidi="ar-JO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ثمّ اعلم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كثرات عوالم الص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فات وال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سماء لن يقترن بذاته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صفاته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تعالى عين ذاته ولن يعرف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حد كيف ذلك إلّا هو العزيز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المتعال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الغفور الرّحيم ويرجع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ذلك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سماء والصّفات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نبيائه ورسله وصفوته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هم مرايا الصّفات ومطالع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سماء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تعالى غيب في ذاته وصفاته ويُظْهِرُ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ذلك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نبيائه من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سماء الحسن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والص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فات العليا لئل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يحرم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نفس من عرفان الصّفات في جبروت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سماء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هذا الفضل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 عنده على العالمين وللموح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 في ذلك المقام حق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يوفق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نفسه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ظهور تلك الص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فات في رسل اللّه لم يكن إلّا صفاته تعالى بحيث لن يشهد الفرق بينه وبينهم إلّا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صفاتهم ظهرت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مره وخلقت بمشي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ته وهذا حق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وحيد في هذا المقام قد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لقيناك بالفضل لتكونن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من الر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اسخين ولن يشهد العارف شيئا لا في الس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موات ولا في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رض إلّا وقد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اللّه قائما عليه ويشهد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بلسان سر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نّه لا إله إلّا هو العزيز العظيم ويرتق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العارف إلى مقام يشهد آثار تجل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ّي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اللّه في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وبذلك يثبت على نفسه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نّه كان ولم يكن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معه من ش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يء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فسبحانه وتعال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عمّا يقول هؤلاء المشركين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للموح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د حق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ن لا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يفر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ق كلمات اللّه ويشهد بذاته ونفسه ب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كل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الآيات نزلت من عنده وكل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ما نز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لت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على المرسلين حق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لا ريب فيها وفص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لت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من لد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اللّه المهيمن القدير وكل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الش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رايع فص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لت من نقطة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واحدة وشرع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 لد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اللّه وترجع إليه ولا فرق بينهما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نتم من الموقنين ومع اختلافها في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عهاد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عصار لا اختلاف فيها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كلّها ظهرت من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 اللّه وال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مر واحد في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زل الآزال وهذا ما رقم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حينئذ من قلم قدس منير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اكم يا مل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وحيد 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تفر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قوا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مظاهر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 اللّه ولا فيما نزل عليهم من الآيات وهذا حق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ّ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وحيد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نتم من الموقنين وكذلك في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فعالهم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عمالهم وكل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 ظهر من عندهم ويظهر من لدنهم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من عند اللّه وكل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ّ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مره عاملين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 فر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 بينهم وبين كلماتهم وما نزل عليهم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في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حوالهم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فعالهم في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ما يحص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لقد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شرك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باللّه وآياته وبرسله وكان من المشركين وكذلك نعل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مكم سبل العلم والحكمة لعلّ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نتم في سُرادِق العز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لتكونن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من الد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اخلين وكل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 ذكرنا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 بينهم من جواهر الت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وحيد وحقايق الت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فريد هذا لم يكن إلّا في مقام الت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نزيل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هم بد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 من عند اللّه ويعيدوا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إليه وحكموا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مره ونطقوا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ذنه لذا يثبت حكم الت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وحيد عليهم في هذا المقام وكذلك نصرف لكم الآيات لتكونن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من الموقنين ولكن في مقام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الفرق فض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 اللّه بعضهم على بعض كفضل المول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العبيد وف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هذا المقام فاشهد مقام بعضهم كالن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قطة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صدر الحروفات وكان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الحروفات يفصلن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عن الن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قطة ويدورن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حولها كذلك فاعرف مراتب الن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 وتشهد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الّذي جائكم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باسم عَلِ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يٍّ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هو الن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قطة وتدور في حولها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رواح المرسلين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ذا قل في نفسك فتبارك اللّه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حسن الخالقين وتشهد في مقام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فعال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ها ظهرت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مره وخلقت بقوله وبعثت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بقضائه ويرجع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إلى مقام الّذي قد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 لها من عنده ذلك اللّه ربّي وربّكم وربّ آبائكم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لين هل يمكن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يحر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 في الملك بغير ما قض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اللّه في الكتاب قل سبحان اللّه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ّ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شياء محر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كة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مره وكل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إليه لراجعين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 من إله إلّا هو يقبض ما يشاء لمن يشاء ويقد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 لكل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شي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ما يريد وهو المقتدر العليم وما من 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إلّا وقد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حاط علمه قبل ظهوره وبعد ظهوره وقدّر له ما هو خير له عن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ما في الس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موات وال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رض وهذا ما رُقِم من قلم حكم حكيم قديرا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اكم يا مل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البيان 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تشتبه عليكم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لأ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فعال لو يظهر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 عنده كيف يعذ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 عباده العصاة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طبقات الجحيم فاعلموا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 تعالى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رسل الر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سل بالحق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ّ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ليأمروا الن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 بالبِرّ والت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وينهوهم عن البغي والفحشاء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يبش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رهم بلقاء اللّه في يوم الّذي فيه تشرق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نوار من مقعد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عزّ منير وهذا ما قض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على الحق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من عنده على العالمين وبهم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فهم سبل الهداية والض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لالة وبي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لهم بلسان رسله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راد لهم بحيث ما من خير إلّا وهو في كتاب مبين فلمّا بَي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لهم الحق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وضح لهم سبل القدس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ظهر لهم مناهج الفردوس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مرهم بكل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ما يبلغهم إلى هذه المقامات القدسي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ّة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يقر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بهم إلى اللّه العزيز الحميد وانهيهم عن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ما يضر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هم ولذا يرفع المطيعين إلى رفرف القرب ويضع المستكبرين ثمّ اختارهم في هذين الس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بيلين بعد علمهم وعرفانهم سبل الهداية والض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لالة ويمد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هم في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ما يختارونه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نفسهم وهذا عدل من عنده على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من في الملك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جمعين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ذا فاشهد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نفسك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 اللّه ما ظلم نفس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على قدر خردل ولن يظلم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لهو المعط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الواهب الكريم فلم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ظهر للعباد سبل الحق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عن الباطل ومناهج الهداية عن الض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لالة يسعدهم في ما يريدون ويجري عليهم القضا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بعد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رادتهم وكذلك نصرف لكم الآيات ونلق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عليكم كلمات الحكمة لتستبشروا بها قلوبكم وقلوب المقر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بين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تعالى لو يمسك عباده من فعل ويجبرهم 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فعل آخر ليكون ظلما من عنده فسبحانه وتعالى من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يظلم نفس على قدر نقير وقطمير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نّه بعد قدرته على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يء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جريان قضائه في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يمد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الممكنات في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فعالهم بعد عرفانهم بالن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ور والظ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لمة وهذا الفضل من عنده لو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نتم ببصر الحكمة في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سرار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 لمن الن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اظرين ومن قال بغير ما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لهمناك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يقول بغير ما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لقيناك فهو مجرم بنص الكتاب وكان اللّه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بريء منه إلّا بأنّ يتوب ويرجع إلى الله ويكون من المستغفرين 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نّه يغفر من يشاء ويعط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لمن يشاء ويمنع عم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يشاء ولا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يسئل عم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شاء وبيده ملكوت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 والخلق وف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قبضة جبروت الس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موات وال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رض يحي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ويميت ثمّ يميت ويحي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نّه هو 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يموت ولا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يفوت عن علمه 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حاط فضله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الممكنات ويعلم خافي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القلوب وما ظهر منها لا إله إلّا هو العالم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الغالب الحاكم الل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طيف الخبير ثمّ اعلموا يا مل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البيان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نّ اللّه ما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راد لعباده إلّا ما يقل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بهم إلى رفارف القصو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في جبروت البقا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وما قد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 لهم إلّا ما نخل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صهم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عن الن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الهو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ليبق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الملك لنفسه الحق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ويطه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رض ومن عليها من دنس هؤلاء المشركين ونشهد في مقام الت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وحيدالعبادة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كلّها يرجع إلى اللّه العزيز المتعالى العليم وكلّها ظهرت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 واحد من لدن حكيم قدير وبدئت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 اللّه وسيعود إليه وكل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إليه لراجعين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ليه يصعد الكلم الط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يب وكل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لوجهه لساجدين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يعبده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من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السّموات وال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رض وما من 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إلّا وقد يسب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 بحمده ويخاف من خشيته لا إله إلّا هو العزيز القيوم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عناق منقادة لسلطنته وكل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القلوب خاشعة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مره وذاكرة بذكره وهو الّذي عبده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ويعبده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من في الس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موات وال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رضين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ذينهم استقر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 على كرس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وحيد ومقاعد الت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فريد يشهدون في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نفسهم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ما يعبد به العباد بارئهم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صوامعهم ومساجدهم نزل من عند اللّه ويرجع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ليه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المعبود واحد سبحانه وتعالى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له عابدون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العباد يغفلون في عباداتهم وينسون بارئهم ولكن نفس العبادة وال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ذكار يسرعون إلى بارئهم وخالقهم وكل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إليه لسارعين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نتم تشهدون في ملل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رض وعباداتهم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ذكارهم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ها فص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لت من لد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اللّه في عهد رسله وسفرائه وكل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مره لعابدين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لكن 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احتجبوا عن المقصود وما قد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 اللّه لهم لذا احتجبوا عم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اختار اللّه لهم في تلك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فيه تغن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 لسان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حدي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لحان جذب بديع فلمّا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عرضوا عن اللّه بعد انتظارهم واختاروا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نفسهم هذا جر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عليهم حكم القضا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وكان ذلك في صحائف قدس حفيظ ونشهد حينئذ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مقامات الت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وحيد ومراتب الت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فريد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ها ظهرت في جمال عزّ بديع الّذي ظهر في الس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تين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 اللّه المقتدر الحكيم العليم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نّه هو الّذي كان واحدا في ذاته وصفاته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فعاله ولم يكن له شبه ولا ند ولا ضد وكل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خلقوا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مره وكل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ّ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مره لقائمين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لن يقدر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يشاركه في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مره ولا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يعارضه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حكمه 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يسئل عم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فعل وكل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في محضره لراجعين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فاستمع يوم يناد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المناد في قطب البقا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ويغن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حمامة الحجاز في شطر العراق ويدعو الكل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إلى الوثاق وفيه يفتح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بواب الفردوس 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وجه الخلائق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جمعين وهذا يوم لن يعقبه ظلمة الل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يل وكانت الش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مس يستض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منه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نّه استنار من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نوار وجه منير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فواللّه حينئذ يبسط بساط قدس بديع من لد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اللّه العزيز المنيع قل فواللّه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ليوم لن يحمل فيه عرش ربك إلّا نفسه الحق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نّا كنّا بذلك لشاهدين وفيه يكشف مقامات لن يذكر فيها الت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وحيد ولن يصل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ليها حقائق الت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فريد ولن يطير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هوائها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علي معارف العارفين إلّا من شاء ربّك فهنيئا لمن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قرّت عيناه في هذا اليوم بلقاء اللّه الملك المتعال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العزيز قل يا مل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المشرق والمغرب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هذه لنغمات يذكر من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ألحان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حين الّذي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مرّت على واد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ناء في سيناء الر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وح بقعة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لن يذكر فيها إلّا اللّه العزيز الل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طيف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ذا وردت فيها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خذت حرف الس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 من واد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لحب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ّ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الّذي 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صل بينها في ذر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البقاء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ذا ظهرت حروفات المجتمعات في عوالم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سماء والصّفات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مره من لد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اللّه العزيز الجميل قل هذه لمدينة لو يدخل فيها المريض ليشف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ويطيب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قرب من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يجر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على الل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سان اسم الحين ولو يمر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عليها ملكوت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سماء لتصير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عظما وتحك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ها عن اللّه بحيث باسم منها ينقلب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من في الس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موات وال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رضين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نّك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نت يا سلمان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فاجهد في نفسك لتدخل في هذه المدينة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لن تقدر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خول فاسمع بروحك لعل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تمرّ في حولها ويهب عليك من نسائم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يخرج منها فواللّه هذا خير لك عن ملك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لين والآخرين وهذا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عليك وعل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ذين هم صعدوا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مقرّ سلطان مبين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ذا دخلت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رض الصّاد ذك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 حرف الز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اء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ذكار قدس منيع قل فاستمع ما تغن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عليك حمامة القدس حين الّذي تطير من هواء إلى هواء عزّ رفيع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تضطرب عن ذلك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فيه سر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سرار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نت من المستبصرين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فتوك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 على اللّه في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مرك ولا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تخف من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حد ولا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تكن من الخائفين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هذا ما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خبرناك به من قبل في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لواح قدس حفيظ قل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 بوجهك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قلبك إلى اللّه الملك العزيز الكريم فواللّه لن ينقطع نداء اللّه في وقت ويناد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علي الص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وت على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حين ومن طه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ذناه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من كلمات الخلق يسمع النّداء في جبروت العزّة ولن يلتفت إلى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حد في الملك وليستجذب من نداء اللّه وتقل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مكمن قدس مكين وكذلك ذك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 الميم من لدن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ذكار عزّ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بديع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ذا وردت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رض الش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 فانشر تلك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لواح بين 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ذينهم آمنوا بها ليتذك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رن بها ويكونن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من المتذك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رين فمن يتذك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 بها ليكون خير له عن كل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ما خلق من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القدرة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جبروت عزّ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مبين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نّ فيها لن يشهد إلّا اللّه وحده وما دونه خلق بحرف منها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نتم من العارفين وكذلك مننّا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عليك يا سلمان بما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لقيناك قول الحق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وبي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لك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سرار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وحيد وهديناك إلى هذا الس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بيل الّذي فيه جر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لسبيل من هذا المعين ولا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ينفذ بدوام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 اللّه ولا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يبيد في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بد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بدين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ar-JO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ثمّ اعلم يا سلمان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ذينهم ما 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صفوا بصفات الت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وحيد لن يصدق عليهم اسم الموح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نتم من الشّاعرين ولن يتم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حد حكم الت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وحيد بالقول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نتم يا مل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البيان فاجهدوا في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نفسكم لتكونوا بصفات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اللّه لمن المت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صفين ومن لم يهب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منه نسمات اللّه وصفاته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لن يفوز بهذا المقام ولن يعد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من الموح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دين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ذا نختم القول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نّه لا إله إلّا هو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نّا كلّ عباد له وكلّ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ليه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لراجعين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الحمد للّه ربّ العالمين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ar-JO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FF"/>
        <w:left w:val="threeDEngrave" w:sz="48" w:space="24" w:color="0000FF"/>
        <w:bottom w:val="threeDEmboss" w:sz="48" w:space="24" w:color="0000FF"/>
        <w:right w:val="threeDEmboss" w:sz="48" w:space="24" w:color="0000FF"/>
      </w:pgBorders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Style w:val="PageNumber"/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Traditional Arabic" w:hAnsi="Traditional Arabic" w:cs="Traditional Arabic"/>
        <w:color w:val="0000FF"/>
        <w:sz w:val="24"/>
        <w:sz w:val="24"/>
        <w:rtl w:val="true"/>
        <w:lang w:bidi="ar-JO"/>
      </w:rPr>
      <w:t xml:space="preserve">لوح </w:t>
    </w:r>
    <w:r>
      <w:rPr>
        <w:rFonts w:ascii="Traditional Arabic" w:hAnsi="Traditional Arabic" w:cs="Traditional Arabic"/>
        <w:color w:val="0000FF"/>
        <w:sz w:val="24"/>
        <w:sz w:val="24"/>
        <w:rtl w:val="true"/>
        <w:lang w:bidi="ar-JO"/>
      </w:rPr>
      <w:t>مدينة ال</w:t>
    </w:r>
    <w:r>
      <w:rPr>
        <w:rFonts w:ascii="Traditional Arabic" w:hAnsi="Traditional Arabic" w:cs="Traditional Arabic"/>
        <w:color w:val="0000FF"/>
        <w:sz w:val="24"/>
        <w:sz w:val="24"/>
        <w:rtl w:val="true"/>
        <w:lang w:bidi="ar-JO"/>
      </w:rPr>
      <w:t xml:space="preserve">توحيد – </w:t>
    </w:r>
    <w:r>
      <w:rPr>
        <w:rFonts w:ascii="Traditional Arabic" w:hAnsi="Traditional Arabic" w:cs="Traditional Arabic"/>
        <w:color w:val="0000FF"/>
        <w:sz w:val="24"/>
        <w:sz w:val="24"/>
        <w:rtl w:val="true"/>
        <w:lang w:bidi="ar-JO"/>
      </w:rPr>
      <w:t>آثار حضرة</w:t>
    </w:r>
    <w:r>
      <w:rPr>
        <w:rFonts w:ascii="Traditional Arabic" w:hAnsi="Traditional Arabic" w:cs="Traditional Arabic"/>
        <w:color w:val="0000FF"/>
        <w:sz w:val="24"/>
        <w:sz w:val="24"/>
        <w:rtl w:val="true"/>
        <w:lang w:bidi="ar-JO"/>
      </w:rPr>
      <w:t xml:space="preserve"> بهاءالله – </w:t>
    </w:r>
    <w:r>
      <w:rPr>
        <w:rFonts w:ascii="Traditional Arabic" w:hAnsi="Traditional Arabic" w:cs="Traditional Arabic"/>
        <w:color w:val="0000FF"/>
        <w:sz w:val="24"/>
        <w:sz w:val="24"/>
        <w:rtl w:val="true"/>
        <w:lang w:bidi="ar-JO"/>
      </w:rPr>
      <w:t xml:space="preserve">كتاب </w:t>
    </w:r>
    <w:r>
      <w:rPr>
        <w:rFonts w:ascii="Traditional Arabic" w:hAnsi="Traditional Arabic" w:cs="Traditional Arabic"/>
        <w:color w:val="0000FF"/>
        <w:sz w:val="24"/>
        <w:sz w:val="24"/>
        <w:rtl w:val="true"/>
        <w:lang w:bidi="ar-JO"/>
      </w:rPr>
      <w:t>مائده آسمانى</w:t>
    </w:r>
    <w:r>
      <w:rPr>
        <w:rFonts w:ascii="Traditional Arabic" w:hAnsi="Traditional Arabic" w:cs="Traditional Arabic"/>
        <w:color w:val="0000FF"/>
        <w:sz w:val="24"/>
        <w:sz w:val="24"/>
        <w:rtl w:val="true"/>
        <w:lang w:bidi="ar-JO"/>
      </w:rPr>
      <w:t>، الم</w:t>
    </w:r>
    <w:r>
      <w:rPr>
        <w:rFonts w:ascii="Traditional Arabic" w:hAnsi="Traditional Arabic" w:cs="Traditional Arabic"/>
        <w:color w:val="0000FF"/>
        <w:sz w:val="24"/>
        <w:sz w:val="24"/>
        <w:rtl w:val="true"/>
        <w:lang w:bidi="ar-JO"/>
      </w:rPr>
      <w:t xml:space="preserve">جلد </w:t>
    </w:r>
    <w:r>
      <w:rPr>
        <w:rFonts w:cs="Traditional Arabic" w:ascii="Traditional Arabic" w:hAnsi="Traditional Arabic"/>
        <w:color w:val="0000FF"/>
        <w:sz w:val="24"/>
        <w:lang w:bidi="ar-JO"/>
      </w:rPr>
      <w:t>4</w:t>
    </w:r>
    <w:r>
      <w:rPr>
        <w:rFonts w:ascii="Traditional Arabic" w:hAnsi="Traditional Arabic" w:cs="Traditional Arabic"/>
        <w:color w:val="0000FF"/>
        <w:sz w:val="24"/>
        <w:sz w:val="24"/>
        <w:rtl w:val="true"/>
        <w:lang w:bidi="ar-JO"/>
      </w:rPr>
      <w:t xml:space="preserve">، </w:t>
    </w:r>
    <w:r>
      <w:rPr>
        <w:rFonts w:ascii="Traditional Arabic" w:hAnsi="Traditional Arabic" w:cs="Traditional Arabic"/>
        <w:color w:val="0000FF"/>
        <w:sz w:val="24"/>
        <w:sz w:val="24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FF"/>
        <w:sz w:val="24"/>
        <w:sz w:val="24"/>
        <w:rtl w:val="true"/>
        <w:lang w:bidi="ar-JO"/>
      </w:rPr>
      <w:t xml:space="preserve">الصفحات  </w:t>
    </w:r>
    <w:r>
      <w:rPr>
        <w:rFonts w:ascii="Traditional Arabic" w:hAnsi="Traditional Arabic" w:cs="Traditional Arabic"/>
        <w:color w:val="0000FF"/>
        <w:sz w:val="24"/>
        <w:sz w:val="24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FF"/>
        <w:sz w:val="24"/>
        <w:lang w:bidi="ar-JO"/>
      </w:rPr>
      <w:t>313</w:t>
    </w:r>
    <w:r>
      <w:rPr>
        <w:rFonts w:cs="Traditional Arabic" w:ascii="Traditional Arabic" w:hAnsi="Traditional Arabic"/>
        <w:color w:val="0000FF"/>
        <w:sz w:val="24"/>
        <w:rtl w:val="true"/>
        <w:lang w:bidi="ar-JO"/>
      </w:rPr>
      <w:t xml:space="preserve"> - </w:t>
    </w:r>
    <w:r>
      <w:rPr>
        <w:rFonts w:cs="Traditional Arabic" w:ascii="Traditional Arabic" w:hAnsi="Traditional Arabic"/>
        <w:color w:val="0000FF"/>
        <w:sz w:val="24"/>
        <w:lang w:bidi="ar-JO"/>
      </w:rPr>
      <w:t>329</w:t>
    </w:r>
    <w:r>
      <w:rPr>
        <w:rFonts w:cs="Traditional Arabic" w:ascii="Traditional Arabic" w:hAnsi="Traditional Arabic"/>
        <w:color w:val="0000FF"/>
        <w:sz w:val="24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Naskh MT for Bosch School" w:hAnsi="Naskh MT for Bosch School" w:eastAsia="Times New Roman" w:cs="Arabic Transparent"/>
      <w:color w:val="auto"/>
      <w:sz w:val="28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HeaderChar">
    <w:name w:val="Header Char"/>
    <w:qFormat/>
    <w:rPr>
      <w:rFonts w:ascii="Naskh MT for Bosch School" w:hAnsi="Naskh MT for Bosch School" w:cs="Arabic Transparent"/>
      <w:sz w:val="28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