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bookmarkStart w:id="0" w:name="pm_en-178-p1"/>
      <w:bookmarkEnd w:id="0"/>
      <w:r>
        <w:rPr>
          <w:sz w:val="32"/>
          <w:szCs w:val="32"/>
        </w:rPr>
        <w:t>Praised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Thy mercy. Through Him the faces of all have been set towards the splendors of the light of Thy countenance, and the souls of all have been inclined unto the revelations of Thy divine greatness.</w:t>
      </w:r>
    </w:p>
    <w:p>
      <w:pPr>
        <w:pStyle w:val="Normal"/>
        <w:jc w:val="both"/>
        <w:rPr>
          <w:sz w:val="32"/>
          <w:szCs w:val="32"/>
        </w:rPr>
      </w:pPr>
      <w:r>
        <w:rPr>
          <w:sz w:val="32"/>
          <w:szCs w:val="32"/>
        </w:rPr>
      </w:r>
    </w:p>
    <w:p>
      <w:pPr>
        <w:pStyle w:val="Normal"/>
        <w:ind w:firstLine="284"/>
        <w:jc w:val="both"/>
        <w:rPr>
          <w:sz w:val="32"/>
          <w:szCs w:val="32"/>
        </w:rPr>
      </w:pPr>
      <w:bookmarkStart w:id="1" w:name="pm_en-178-p1"/>
      <w:bookmarkStart w:id="2" w:name="pm_en-178-p2"/>
      <w:bookmarkEnd w:id="1"/>
      <w:bookmarkEnd w:id="2"/>
      <w:r>
        <w:rPr>
          <w:sz w:val="32"/>
          <w:szCs w:val="32"/>
        </w:rPr>
        <w:t>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w:t>
      </w:r>
    </w:p>
    <w:p>
      <w:pPr>
        <w:pStyle w:val="Normal"/>
        <w:ind w:firstLine="284"/>
        <w:jc w:val="both"/>
        <w:rPr>
          <w:sz w:val="32"/>
          <w:szCs w:val="32"/>
        </w:rPr>
      </w:pPr>
      <w:r>
        <w:rPr>
          <w:sz w:val="32"/>
          <w:szCs w:val="32"/>
        </w:rPr>
      </w:r>
    </w:p>
    <w:p>
      <w:pPr>
        <w:pStyle w:val="Normal"/>
        <w:ind w:firstLine="284"/>
        <w:jc w:val="both"/>
        <w:rPr>
          <w:sz w:val="32"/>
          <w:szCs w:val="32"/>
        </w:rPr>
      </w:pPr>
      <w:bookmarkStart w:id="3" w:name="pm_en-178-p2"/>
      <w:bookmarkStart w:id="4" w:name="pm_en-178-p3"/>
      <w:bookmarkEnd w:id="3"/>
      <w:bookmarkEnd w:id="4"/>
      <w:r>
        <w:rPr>
          <w:sz w:val="32"/>
          <w:szCs w:val="32"/>
        </w:rPr>
        <w:t>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Thy most great Revelation and the appearance of Thy most perfect Cause.</w:t>
      </w:r>
    </w:p>
    <w:p>
      <w:pPr>
        <w:pStyle w:val="Normal"/>
        <w:ind w:firstLine="284"/>
        <w:jc w:val="both"/>
        <w:rPr>
          <w:sz w:val="32"/>
          <w:szCs w:val="32"/>
        </w:rPr>
      </w:pPr>
      <w:r>
        <w:rPr>
          <w:sz w:val="32"/>
          <w:szCs w:val="32"/>
        </w:rPr>
      </w:r>
    </w:p>
    <w:p>
      <w:pPr>
        <w:pStyle w:val="Normal"/>
        <w:ind w:firstLine="284"/>
        <w:jc w:val="both"/>
        <w:rPr>
          <w:sz w:val="32"/>
          <w:szCs w:val="32"/>
        </w:rPr>
      </w:pPr>
      <w:bookmarkStart w:id="5" w:name="pm_en-178-p3"/>
      <w:bookmarkStart w:id="6" w:name="pm_en-178-p4"/>
      <w:bookmarkEnd w:id="5"/>
      <w:bookmarkEnd w:id="6"/>
      <w:r>
        <w:rPr>
          <w:sz w:val="32"/>
          <w:szCs w:val="32"/>
        </w:rPr>
        <w:t>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w:t>
      </w:r>
    </w:p>
    <w:p>
      <w:pPr>
        <w:pStyle w:val="Normal"/>
        <w:ind w:firstLine="284"/>
        <w:jc w:val="both"/>
        <w:rPr>
          <w:sz w:val="32"/>
          <w:szCs w:val="32"/>
        </w:rPr>
      </w:pPr>
      <w:r>
        <w:rPr>
          <w:sz w:val="32"/>
          <w:szCs w:val="32"/>
        </w:rPr>
      </w:r>
    </w:p>
    <w:p>
      <w:pPr>
        <w:pStyle w:val="Normal"/>
        <w:ind w:firstLine="284"/>
        <w:jc w:val="both"/>
        <w:rPr>
          <w:sz w:val="32"/>
          <w:szCs w:val="32"/>
        </w:rPr>
      </w:pPr>
      <w:bookmarkStart w:id="7" w:name="pm_en-178-p4"/>
      <w:bookmarkStart w:id="8" w:name="pm_en-178-p5"/>
      <w:bookmarkEnd w:id="7"/>
      <w:bookmarkEnd w:id="8"/>
      <w:r>
        <w:rPr>
          <w:sz w:val="32"/>
          <w:szCs w:val="32"/>
        </w:rPr>
        <w:t>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w:t>
      </w:r>
    </w:p>
    <w:p>
      <w:pPr>
        <w:pStyle w:val="Normal"/>
        <w:ind w:firstLine="284"/>
        <w:jc w:val="both"/>
        <w:rPr>
          <w:sz w:val="32"/>
          <w:szCs w:val="32"/>
        </w:rPr>
      </w:pPr>
      <w:r>
        <w:rPr>
          <w:sz w:val="32"/>
          <w:szCs w:val="32"/>
        </w:rPr>
      </w:r>
    </w:p>
    <w:p>
      <w:pPr>
        <w:pStyle w:val="Normal"/>
        <w:ind w:firstLine="284"/>
        <w:jc w:val="both"/>
        <w:rPr>
          <w:sz w:val="32"/>
          <w:szCs w:val="32"/>
        </w:rPr>
      </w:pPr>
      <w:bookmarkStart w:id="9" w:name="pm_en-178-p5"/>
      <w:bookmarkStart w:id="10" w:name="pm_en-178-p6"/>
      <w:bookmarkEnd w:id="9"/>
      <w:bookmarkEnd w:id="10"/>
      <w:r>
        <w:rPr>
          <w:sz w:val="32"/>
          <w:szCs w:val="32"/>
        </w:rPr>
        <w:t>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w:t>
      </w:r>
    </w:p>
    <w:p>
      <w:pPr>
        <w:pStyle w:val="Normal"/>
        <w:ind w:firstLine="284"/>
        <w:jc w:val="both"/>
        <w:rPr>
          <w:sz w:val="32"/>
          <w:szCs w:val="32"/>
        </w:rPr>
      </w:pPr>
      <w:r>
        <w:rPr>
          <w:sz w:val="32"/>
          <w:szCs w:val="32"/>
        </w:rPr>
      </w:r>
    </w:p>
    <w:p>
      <w:pPr>
        <w:pStyle w:val="Normal"/>
        <w:ind w:firstLine="284"/>
        <w:jc w:val="both"/>
        <w:rPr>
          <w:sz w:val="32"/>
          <w:szCs w:val="32"/>
        </w:rPr>
      </w:pPr>
      <w:bookmarkStart w:id="11" w:name="pm_en-178-p6"/>
      <w:bookmarkStart w:id="12" w:name="pm_en-178-p7"/>
      <w:bookmarkEnd w:id="11"/>
      <w:bookmarkEnd w:id="12"/>
      <w:r>
        <w:rPr>
          <w:sz w:val="32"/>
          <w:szCs w:val="32"/>
        </w:rPr>
        <w:t>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w:t>
      </w:r>
    </w:p>
    <w:p>
      <w:pPr>
        <w:pStyle w:val="Normal"/>
        <w:ind w:firstLine="284"/>
        <w:jc w:val="both"/>
        <w:rPr>
          <w:sz w:val="32"/>
          <w:szCs w:val="32"/>
        </w:rPr>
      </w:pPr>
      <w:r>
        <w:rPr>
          <w:sz w:val="32"/>
          <w:szCs w:val="32"/>
        </w:rPr>
      </w:r>
    </w:p>
    <w:p>
      <w:pPr>
        <w:pStyle w:val="Normal"/>
        <w:ind w:firstLine="284"/>
        <w:jc w:val="both"/>
        <w:rPr>
          <w:sz w:val="32"/>
          <w:szCs w:val="32"/>
        </w:rPr>
      </w:pPr>
      <w:bookmarkStart w:id="13" w:name="pm_en-178-p7"/>
      <w:bookmarkStart w:id="14" w:name="pm_en-178-p8"/>
      <w:bookmarkEnd w:id="13"/>
      <w:bookmarkEnd w:id="14"/>
      <w:r>
        <w:rPr>
          <w:sz w:val="32"/>
          <w:szCs w:val="32"/>
        </w:rPr>
        <w:t>I beseech Thee, O my Lord, by Thy Name through which Thou hast enabled Thy servants and Thy people to know Thee, through which Thou hast drawn the hearts of those who have recognized Thee towards the resplendent court of Thy oneness, and the souls 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w:t>
      </w:r>
    </w:p>
    <w:p>
      <w:pPr>
        <w:pStyle w:val="Normal"/>
        <w:ind w:firstLine="284"/>
        <w:jc w:val="both"/>
        <w:rPr>
          <w:sz w:val="32"/>
          <w:szCs w:val="32"/>
        </w:rPr>
      </w:pPr>
      <w:r>
        <w:rPr>
          <w:sz w:val="32"/>
          <w:szCs w:val="32"/>
        </w:rPr>
      </w:r>
    </w:p>
    <w:p>
      <w:pPr>
        <w:pStyle w:val="Normal"/>
        <w:ind w:firstLine="284"/>
        <w:jc w:val="both"/>
        <w:rPr>
          <w:sz w:val="32"/>
          <w:szCs w:val="32"/>
        </w:rPr>
      </w:pPr>
      <w:bookmarkStart w:id="15" w:name="pm_en-178-p8"/>
      <w:bookmarkStart w:id="16" w:name="pm_en-178-p9"/>
      <w:bookmarkEnd w:id="15"/>
      <w:bookmarkEnd w:id="16"/>
      <w:r>
        <w:rPr>
          <w:sz w:val="32"/>
          <w:szCs w:val="32"/>
        </w:rPr>
        <w:t>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this world and of the next, and art powerful to do all things.</w:t>
      </w:r>
    </w:p>
    <w:p>
      <w:pPr>
        <w:pStyle w:val="Normal"/>
        <w:ind w:firstLine="284"/>
        <w:jc w:val="both"/>
        <w:rPr>
          <w:sz w:val="32"/>
          <w:szCs w:val="32"/>
        </w:rPr>
      </w:pPr>
      <w:r>
        <w:rPr>
          <w:sz w:val="32"/>
          <w:szCs w:val="32"/>
        </w:rPr>
      </w:r>
    </w:p>
    <w:p>
      <w:pPr>
        <w:pStyle w:val="Normal"/>
        <w:ind w:firstLine="284"/>
        <w:jc w:val="both"/>
        <w:rPr>
          <w:sz w:val="32"/>
          <w:szCs w:val="32"/>
        </w:rPr>
      </w:pPr>
      <w:bookmarkStart w:id="17" w:name="pm_en-178-p9"/>
      <w:bookmarkStart w:id="18" w:name="pm_en-178-p10"/>
      <w:bookmarkEnd w:id="17"/>
      <w:bookmarkEnd w:id="18"/>
      <w:r>
        <w:rPr>
          <w:sz w:val="32"/>
          <w:szCs w:val="32"/>
        </w:rPr>
        <w:t>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w:t>
      </w:r>
    </w:p>
    <w:p>
      <w:pPr>
        <w:pStyle w:val="Normal"/>
        <w:ind w:firstLine="284"/>
        <w:jc w:val="both"/>
        <w:rPr>
          <w:sz w:val="32"/>
          <w:szCs w:val="32"/>
        </w:rPr>
      </w:pPr>
      <w:r>
        <w:rPr>
          <w:sz w:val="32"/>
          <w:szCs w:val="32"/>
        </w:rPr>
      </w:r>
    </w:p>
    <w:p>
      <w:pPr>
        <w:pStyle w:val="Normal"/>
        <w:ind w:firstLine="284"/>
        <w:jc w:val="both"/>
        <w:rPr>
          <w:sz w:val="32"/>
          <w:szCs w:val="32"/>
        </w:rPr>
      </w:pPr>
      <w:bookmarkStart w:id="19" w:name="pm_en-178-p10"/>
      <w:bookmarkStart w:id="20" w:name="pm_en-178-p11"/>
      <w:bookmarkEnd w:id="19"/>
      <w:bookmarkEnd w:id="20"/>
      <w:r>
        <w:rPr>
          <w:sz w:val="32"/>
          <w:szCs w:val="32"/>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p>
    <w:p>
      <w:pPr>
        <w:pStyle w:val="Normal"/>
        <w:ind w:firstLine="284"/>
        <w:jc w:val="both"/>
        <w:rPr>
          <w:sz w:val="32"/>
          <w:szCs w:val="32"/>
        </w:rPr>
      </w:pPr>
      <w:r>
        <w:rPr>
          <w:sz w:val="32"/>
          <w:szCs w:val="32"/>
        </w:rPr>
      </w:r>
    </w:p>
    <w:p>
      <w:pPr>
        <w:pStyle w:val="Normal"/>
        <w:ind w:firstLine="284"/>
        <w:jc w:val="both"/>
        <w:rPr>
          <w:sz w:val="32"/>
          <w:szCs w:val="32"/>
        </w:rPr>
      </w:pPr>
      <w:bookmarkStart w:id="21" w:name="pm_en-178-p11"/>
      <w:bookmarkStart w:id="22" w:name="pm_en-178-p12"/>
      <w:bookmarkEnd w:id="21"/>
      <w:bookmarkEnd w:id="22"/>
      <w:r>
        <w:rPr>
          <w:sz w:val="32"/>
          <w:szCs w:val="32"/>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 </w:t>
      </w:r>
    </w:p>
    <w:p>
      <w:pPr>
        <w:pStyle w:val="Normal"/>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r>
      <w:bookmarkStart w:id="23" w:name="pm_en-178-p12"/>
      <w:bookmarkStart w:id="24" w:name="pm_en-178-p12"/>
      <w:bookmarkEnd w:id="24"/>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Fasting (5) - Prayers and Meditations, No. 178, page 294</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