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هذا رضوان العدل قد ظهر بالفضل وزيّنه اللّه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ثمار 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منيع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بسم اللّه العادل الحكيم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هذا لوح فيه بعث اللّه اسمه العادل و‌نفخ منه روح العدل في هياكل الخلايق أجمعين ليقومنّ كلّ على العدل الخالص و‌يحكموا على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نفسهم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نفس العباد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يتجاوزوا عنه على قدر نقير وقمطير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هذا الاسم إنّا جعلناك شمسا من شموس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سمائنا الحسنى بين الأرض والسّماء فاستشرق على الأشياء عمّا خلق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نشاء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نوارك العزيز البديع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لعلّ يجتمعنّ النّاس في ظلّك و‌يضعون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لم عن ورائهم و‌يستنورون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نوارك المقدّس المنير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 إنّا جعلناك مبدء عدلنا و‌مرجعه بين عبادنا المقرّبين و‌بك نظهر عدل كلّ عادل و‌نزيّن بطرازك عبادنا المقبلين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يغرّنك هذا المقام عن الخضوع بين يدي اللّه المقتدر القدير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فاعلم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نسبتك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لينا كنسبة ما سويٰك لا فرق بينك و‌بين ما دونك عمّا خلق بين السّموات و‌الأرضين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نّا لمّا استوينا على عرش العدل خلقنا الممكنات بكلمة من عندنا كذلك كان ربّك على كلّ شيء 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رفعنا بعض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إلى ملكوت البقاء فضلا من لدنّا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 المقتدر المتعالي العزيز البديع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لا نسبة بينه و‌بين خلقه سبحانه عن كلّ ما خلق و‌عمّا يذكره عباده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اكرين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نّما النّسبة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ينسب به و‌يذكر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نّها ظهرت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رادة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بعثت من مشيّة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خلقت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أمري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المبرم المحيط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ولكن إنّا اصطفيناك و‌اختصصناك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رفعناك في هذا اللّوح لتشكر ربّك و‌تكون من المنقطعين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يمنعك ارتفاع اسمك عن اللّه ربّك و‌ربّ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إنّا نرفع من نشاء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مر من لدنّا إنّا كنّا مقتدرا على ما نشاء و‌حاكما على ما نريد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تشهد في نفسك إلّا تجلّ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شمس كلمة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 الّت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شرقت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فق فم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رادة ربّك الرّحمن الرّحيم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تشهد في ذاتك قدرة و‌لا قوّة و‌لا حركة و‌لا سكونا إلّا بأمر اللّه الملك العزيز القدير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تحرّك من نسمات ربّك العلي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الأبهى لا بما تهبّ عن شطر النّفس والهوى كذلك يأمرك قلم الأعلى لتكون من العاملين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تكون مثل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زيّنّاه بطراز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في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نشاء فلمّا نظر إلى نفسه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علاء اسمه كفر باللّه الّذ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خلقه ورزقه ورجع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المقام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سفل السّافلين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بمنزلة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ثواب نزيّن بها من نشاء من عبادنا المريدين و‌ننزع عمّن نشاء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مرا من لدنّا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 المقتدر الحاكم العليم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 xml:space="preserve">* </w:t>
      </w: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</w:rPr>
        <w:t xml:space="preserve">و‌ما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نشاور عبادنا في الانتزاع كما ما شاورناهم حين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عطاء كذلك فاعرف أمر ربّك و‌كن على يقين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يسلب قدرتنا عن شيء و‌لم تغلق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يادي الإقتدار لو أنت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كلّ اسم عرف ربّه و‌ما تجاوز عن حد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 يزداد شأنه في كلّ حين و‌يستشرق عليه في كلّ آن شمس عناية ربّه الغفور الكريم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و‌يرتقي بمرقاة الانقطاع إلى مقام لن يحكي إلّا عن موجده ولا ينطق إلّا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ذنه و‌لا يتحرّك إلّا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رادة من لدنه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لهو المقتدر العادل العليم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افتخر في نفسك بما جعلناك مشرق عدلنا بين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فسوف نبعث منك مظاهرا في الملك و‌بهم نطوي شراع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و‌نبسط بساط العدل بين السّموات و‌الأرضين و‌بهم يمحو اللّه آثار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لم عن العالم و‌يزيّن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قطار الآفاق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هؤلاء بين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ولئك الّذين يتبسّم بهم ثغر الوجود من الغيب و‌الشّهود و‌هم مرايا عدلي بين عبادي و‌مطالع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سمائي بين بريّتي و‌بهم تقطع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يادي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لم و‌تقوّى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عضاد الأمر كذلك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رنا الأمر في هذا اللّوح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الحفيظ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ذلك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 إنّا جعلناك زينة للملوك طوبى لهم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يزيّنوا هياكلهم بك و‌يعدلوا بين النّاس بالحقّ الخالص و‌يحكموا بما حكم اللّه في كتابه المحكم القديم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لهم زينة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حسن منك و‌بك يظهر سلطنتهم و‌يعلو ذكرهم و‌يذكر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سمائهم في ملكوت اللّه العزيز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و‌من جعل نفسه محروما منك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 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بين السّموات و‌الأرض و‌لو يلبس حرر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معشر الملوك زيّنوا رؤسكم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كاليل العدل ليستضيء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نوارها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قطار البلاد كذلك نأمركم فضلا من لدنّا عليكم يا معشر السّلاطين فسوف يظهر اللّه في الأرض ملوكا يتّكئون على نمارق العدل و‌يحكمون بين النّاس كما يحكمون على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ولئك من خيرة خلقي بين الخلائق أجمعين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زيّنوا يا قوم هياكلكم برداء العدل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يوافق كلّ النّفوس لو أنتم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و‌كذلك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دب وال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نصاف و‌أمرنا بهما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كثر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لتكوننّ من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ما أمر نفسا إلّا بما هو خير لها و‌ينفعها في الآخرة و‌ال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بنفسه لغني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عمل ذي عمل و‌عن عرفان كلّ عالم خبير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اللّه قد تجلّى بهذا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في هذا اللّوح على كلّ الأشياء طوبى للّذين استضائوا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نواره و‌الّذين فازوا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ولئك من عبادنا المقرّبين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إنّا غرسنا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يادي القدرة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في هذا الرّضون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شجار العدل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سقيناها بمياه الفضل فسوف تأتي كلّ واحدة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ثمارها كذلك قضي الأمر و‌ل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مرد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له من لدنّا إنّا كنّا آمرين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مظاهر العدل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هبّت روائح الإقتدار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احضروا ملأ البيان ثمّ 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روهم بهذا النّب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عظم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اسئلوا يا قوم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حجّة آمنتم بعل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و‌كفرتم بالّذي بشّركم به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فتبيّنوا يا ملأ الجهلاء ثمّ اتّقوا اللّه يا معشر الغافلين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عون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يمان بمبشّري و‌كفرتم بنفسي العزيز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مثلكم كمثل الّذينهم آمنوا بيحي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النّبي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 كان يبشّر النّاس بملكوت اللّه فلمّا ظهرت الكلمة كفروا بها و‌افتوا عليها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لَا لعنة اللّه على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بعد الّذي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نادالعباد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النّداء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خذ عهد كلمة اللّه منهم و‌بشّرهم بلقائه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فدى روحه حبّا لنفسه العزيز البديع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فلمّا شقّ السّتر و‌ظهرت كلمة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كبر اعترضوا عليها و‌قالوا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نّها تجاوزت عمّا أمر به يحيى كذلك سوّلت لهم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نفسهم ما جعلهم محروما من لقاء ربّهم المقتدر القدير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و‌من المشركين من قال ما ثبت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تى به ابن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كريا على الأرض و‌ما استقرّ حكمه في البلاد بين العباد و‌قبل الاستقرار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ينبغي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يأتي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و‌بذلك استكبر على الرّوح و‌كان من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المعرضين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و‌منهم من قال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يحيى غسّل النّاس بالماء و‌الّذي ظهر يغسل بالرّوح و‌يعاشر مع الخاطئين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كما تسمعون مقالات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البيان في تلك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يّام يقولون ما قالوا بل يتكلّمون بما لا تكلّم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من قبل فويل للّذين يتّبعون هؤلاء المشركين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ملأ البيان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استحيوا عن جمال ربّكم الرّحمن الّذي ظهر في قطب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كوان ببرهان لائح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و‌الّذي جائكم باسم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من قبل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بشّركم بلقائي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خبركم بنفسي و‌ما تحرّك إلّا بحبّي و‌لا تنفّس إلّا بذكري العزيز البديع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خبركم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كلّ ذي نور يظلم عند بهائه و‌يضع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كلّ ذات حمل حملها و‌كلّ ذي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مانة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مانته كذلك نزل الأمر من جبروت مشيّة ربّكم العلي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العليم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تتكم السّاعة حين غفلتكم عنها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 جمال المحبوب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فق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رادة ربّكم المقتدر القدير أنتم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عرضتم عنها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عترضتم عليه و‌كفرتم بآياته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شركتم بنفسه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ردتم سفك دمه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اهر العزيز المنير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يا قوم اتّقو اللّه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تحددوا أمر اللّه بحدود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يأمر كيف يشاء بأمر من عنده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لهو المهيمن المقتدر القدير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تاللّه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ينطق في صدري و‌ينادي في روحي و‌يتكلّم بلساني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لهو الّذي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يقظني من نسمات أمره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نطقني بين السّموات و‌الأرضين قل تاللّه عزيز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كون بينكم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سمع منكم ما لا سمعه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من قبل و‌لكنّ 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ظهرني بالحقّ وأمر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عبد إلّا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ركم بما هو خير لكم عن ملكوت ملك السّموات و‌الأرضين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و‌لو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‌كان الأمر بيدي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ظهرت نفسي بين يدي هؤلاء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شرار و‌لكن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لهو المختار يفعل ما يشاء و‌يحكم ما يريد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 قوم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تنظروا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َّ بعيونكم و‌لا بعيون رؤسائكم تاللّه الحقّ لن يغنيكم شيء و‌لو تستظهروا بخلق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وّلين و‌الآخرين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يا قوم فانظروا إلى جمالي بعيني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نّكم لو تنظرون إِلَ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يَّ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بعين سوائي لن تعرفوني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بدا كذلك نزل الأمر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اللّه المقتدر العزيز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قوم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نادي بينكم بنفسي لنفسي 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ينادي كيف يشاء بنفسه لعباده و‌يشهد بذلك ضجيجي و‌صريخي ثمّ حنين قلبي لو أنتم من المنصفين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ورقة الّتي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خذتها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رياح مشيّة اللّه هل تقدر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تستقرّ في نفسها لا فو الّذي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نطقني بالحقّ بل تحرّكها كيف تشاء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لهو الحاكم لما يريد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حركتها ثمّ اهتزازها في نفسها ليكون شاهدا على صدقها لو أنتم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فانظروا يا قوم كيف حال مزمار الّذي وقع تحت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نامل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رادة ربّه الرّحمن و‌ينفخ فيه نفس السّبحان هل يقدر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يصمت في ذاته لا فو ربّكم العزيز المنّان بل يظهر منه فنون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لحان كيف يشاء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لهو العزيز الحاكم القدير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و‌هل تقدر الشّمس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تطلع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فق الأمر من غير ضياء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تستطيع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تمنع الأشياء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نوارها لا فو نفس البهاء و‌يشهد بذلك كلّ منصف بصير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صابع قدرة ربّكم العلي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الأبهى تحرّك هذا القلم الأعلى و‌هذا لم يكن من عندي بل من لدى اللّه ربّكم وربّ آبائكم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وّلين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وأنتم يا ملأ المشركين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تعترضون على هذا القلم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على الّذي يحرّكه بسلطان من عنده قل فويل لكم قد تحيّر من فعلكم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ملأ العالين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تبكي عين العدل لنفسي و‌يضجّ حقيقة العدل في ضرّي وبلائي و‌تنوح بما ورد على نفسي من الّذينهم خلقوا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رادتي وكانوا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يفتخروا بالقيام في حضوري ويستبركوا بتراب قدمي المبارك العزيز المنيع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مظهر العدل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نّي لأشكونّ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 من الّذين كفروا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شركوا بعد الّذي وعدوا بنفسي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وفي لوح الّذي حفظه اللّه في كنائز عصمته و‌جعله محفوظا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بصر الخلائق أجمعين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وردتم الرّضوان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دركتم وَرْدًا فاستنشقوا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وجدتم منه روائح الط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يب خافوا عن اللّه و‌لا تنكروه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الّذينهم عرفوا ثمّ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نكروا و‌كانوا من الكافرين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و‌لو يوجد ذو شمّ ليجد من كلّ ما يظهر منّي رائحة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العزيز الكريم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مظاهر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أنتم خلقتم بأمري و‌بعثتم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رادتي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يمنعكم هذا المقام عن الخضوع بين يدي ربّكم العزيز العلاّم في يوم الّذي يأتي اللّه في ظلل من الغمام بسلطان 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و‌ينفخ فيه روح الحيوان على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كوان و‌يطرّز الرّضوان باسمي العزيز المنّان و‌يجدد فيه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نسان بطراز الرّحمن و‌يزيّن كلّ الأشياء برداء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من لدن مبدع بديع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نّكم خلقتم لذلك اليوم اتّقوا اللّه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تمنعوا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نفسكم من ذلك الفضل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مسم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يات 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يغرّنكم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يومئذ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اسرعوا إلى شطر الفضل و‌لو تمطر عليكم سحاب الأمر سهام القهر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تصبروا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قلّ من حين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يملك في ذلك اليوم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حد شيئا و‌الأمر يومئذ للّه العزيز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اوفوا يا قوم بميثاق اللّه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تنقضوا عهد الّذي عاهدتم به في ذرّ البقاء على محضر اللّه المقتدر العزيز العليم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فافتحوا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بصاركم تاللّه الحقّ قد بعث يومئذ حينئذ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تى اللّه في ظلل الغمام فتبارك اللّه المبعث المقتدر العلي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العظيم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يفزع كلّ من في السّموات و‌الأرض و‌ينوح قبائل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هل ملأ الأعلى كلّها إلّا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خذه يد الأبهى بسلطانه المقتدر العلي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الأعلى و‌شقّ حجاب بصره بإصبع القضاء و‌نجّاه من الّذينهم كانوا في مريّة عن لقاء اللّه الملك العزيز الجليل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تاللّه قد 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و‌ارتفع عويل كلّ شيء و‌اضطرب كلّ نفس إلّا الّذين بعثتهم نفحات السّبحان الّتي هبت عن شطر ربّكم الرّحمن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يقظهم عن النّوم و‌طهّرهم عن دنس المشركين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لسان القِدم صرّف الآيات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ذان النّاس لن تستطيعوا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يسمعوا ما نزل من سماء فطرتك و‌هواء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رادتك 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لق عليهم على مقدارهم في ذكر ما كنت عليه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هذا لعدل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ملأ الأرض فاعلموا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للعدل مراتب و‌مقامات و‌معاني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يحصى ولكن إنّا نرشّ عليكم رشحا من هذا البحر ليطهّركم عن دنس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لم و‌يجعلكم من المخلصين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فاعلموا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صل العدل و‌مبدئه هو ما يأمر به مظهر نفس اللّه في يوم ظهوره لو أنتم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لميزان العدل بين السّموات و‌الأرضين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لو يأتي بأمر يفزع من في السّموات و‌الأرض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لعدل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فزع الخلق لم يكن إلّا كفزع الرّضيع من الفطام لو أنتم من النّاظرين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 اط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لع النّاس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صل الأمر لم يجزعوا بل استبشروا و‌كانوا من الشّاكرين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رياح الخريف لو تعر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شجار من طراز الرّبيع هذا لم يكن إلّا لظهور طراز آخر كذلك 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 الأمر من لدن مقتدر 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و‌من العدل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عطاء كلّ ذي حقّ حقّه كما تنظرون في مظاهر الوجود لا كما زعم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كثر النّاس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ذا تفك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روا لتعرفوا المقصود عمّا نزل من قلم بديع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عدل الّذي تضطرب منه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ركان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و‌تنعدم قوائم الشّرك 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قرار بهذا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هور في هذا الفجر الّذي فيه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شرقت شمس البهاء عن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فق البقاء بسلطان مبين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و‌من لم يؤمن به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قد خرج عن حصن العدل و‌كتب اسمه من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المين في ألواح عزّ حفيظ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و‌من يأتي بعمل السّموات و‌الأرض و‌يعدل بين النّاس إلى آخر الّذي لا آخر له و‌يتوقّف في هذا الأمر انّه قد ظلم على نفسه و‌كان من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أن ارتقبوا يا قوم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يّام العدل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نّها قد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تت بالحقّ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يّاكم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تحتجبوا منها و‌تكوننّ من الغافلي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 يا قوم زيّنوا هياكلكم بطراز العدل ثمّ احكموا بما حكم اللّه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ولا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تكوننّ من المتجاوزين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من يشرب قطرة من الماء بأمري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لخير من عبادة من على الأرض كلّها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اللّه لن يقبل عمل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حد إلّا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يكون مزيّنا بطراز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ذني بين العالمين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اعملوا يا قوم بما أمرناكم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قد نزل من جبروت اللّه المهيمن العزيز القدير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و‌الّذي ارتد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بصره من رائحة قميص اسمي الرّحمن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يرى في كلّ الأشياء آيات ربّه العادل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قلم العلي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فابتعث عبد الّذي سمّي بالرّضا بعد نبيل من مظاهر العدل في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عدله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يمانه باللّه و‌لا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يعادله عدل السّموات و‌الأرضين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عبد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استمع صرير قلم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اجتمع النّاس على شاطئ بحر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الّذي ظهر بهذا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قدم القديم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احفظ عباد الرّحمن لئلّا يتغيّر وجوه العرفان من لطمات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شارات مظاهر الشّيطان كذلك أمرك ربّك العزيز المنّان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اعمل بما أمرت من لدن عزيز جميل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كن سد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 بين يأجوج الشّرك و‌جنود الرّحمن لئلّا يتجاوزوا من حدودهم كذلك نزل الأمر من جبروت حكم ربّك العليم الحكيم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إنّا جعلناك ذكرا من لدنّا بين عبادنا و‌جعلناك حصنا لبريّتنا بين العالمين لتحفظهم من سهام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شارات و‌تذك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رهم بهذا الن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الّذي منه اضطربت هياكل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سماء و‌غيّرت الوجوه و‌شقّت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راضي الكبر و‌سقطت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ثمار من كلّ شجر مرتفع منيع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طوبى لك بما كس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رت صنم الوهم بقوّة ربّك و‌نزعت عن هيكلك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ثواب التّقليد و‌زيّنته برداء التّوحيد بهذا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 المقد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 المبارك المتعالي المحيط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اعلم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ملأ البيان اعترضوا على ربّهم الرّحمن و‌كفروا بالّذي آمنوا بعد الّذي وصّيناهم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لواح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يحتجبوا حين ظهوري بشي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عمّا خلق بين السّموات و‌الأرضين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منهم من كفر بنفسي و‌يقرء كلماتي و‌منهم من افتخر بكتب الّتي نزلت من قبلي من قبل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اليوم لو يملأ كلّ من في السّموات و‌الأرض من كتب قيّمة و‌لم تهب منها نفحات أمري و‌فوحات حبّي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نّها لن يذكر عند اللّه ربّك و‌ربّ العالمين</w:t>
      </w:r>
      <w:r>
        <w:rPr>
          <w:rFonts w:ascii="Traditional Arabic" w:hAnsi="Traditional Arabic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فويل لكم يا قوم كلّما نزل من ملكوت البيان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نّه قد نزل في ذكري و‌ثنائي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أنتم من العارفين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فّ لكم بما نقضتم ميثاق اللّه و‌نبذتم عهده عن ورائكم و‌رجعتم إلى مقرّكم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سفل السّافلين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يا اسمي قد بقيت فريدا بين ملأ البيان بعد الّذي ما نزل البيان إلّا لذكر نفسي المظلوم الفريد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قوم خافوا عن اللّه تاللّه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نقطة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ولى ما تنفّس إلّا بذكري و‌ما تكلّم إلّا بثناء نفسي وما كان محبوب قلبه إلّا جمالي المشرق المنير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اسمي فاعلم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 الّذي منه بعث هياكل العدل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شرقت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نوار الفضل نسبه المشركون إلى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كذلك فعلوا بنفسي هؤلاء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فسوف تبد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 هذه الأرض من ظلم هؤلاء و‌تضطرب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مور كذلك يخبرك لسان صدق عليم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و‌قد انتشرت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النّار في كلّ البلاد و‌يمرّ عليكم مظهر الشّيطان بكتاب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قل يا عباد الرّحمن دعوها عن ورائكم و‌توجّهوا إلى كلمة اللّه المحكم البديع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يعادل بحرف منها ما نزل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زل الآزال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ينزل من سماء عزّ رفيع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اسمي طهّر عبادي عن نفحات دوني ثمّ استجذبهم من بدايع نغماتي و‌كلماتي ثمّ طيّرهم في هواء قرب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و‌رضائ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يقصدون حرم 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 و‌بيت كبريائي كذلك نزل بالحقّ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لتنزيل من لدن ربّك العلي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العليم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ثمّ امنعهم عن سفك الد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ماء إنّا قد نهيناهم في كلّ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و‌هم اتّخذوا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حكام اللّه سخريّا وتجاوزوا عن حصن الأمر و‌كانوا من الغافلين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و‌رجع ضرّ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عمالهم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صل الشّجرة و‌كذلك كان الأمر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أنت من السّامعين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نّ الّذين يجادلون و‌يحاربون مع النّاس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ولئك خرجوا عن رضوان العدل و‌كانوا من الظ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المين في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عزّ حفيظ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و‌الّذينهم استشهدوا في سبيل اللّه في هذه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يّام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ولئك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الخلق و‌كانوا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يذكروا اللّه جهرة بحيث ما منعهم كثرة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عداء عن ذكر اللّه بارئهم إلى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 استشهدوا و‌كانوا من الفائزين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وفي حين ارتقاء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رواحهم استقبلتهم قبائل ملأ الأعلى كلّها برايات الأمر كذلك قضي الأمر بالحقّ من لدن مقتدر حكيم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قل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لهي و‌سيّدي أنت الّذي غرست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شجار العدل في رضوان أمرك وحكمتك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ذا فاحفظها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لهي من عواصف القضاء و‌قواصف البلاء لترتفع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غصانها 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فنانها في ظلّ فضلك و‌جوار رحمتك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ثمّ اسكن يا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لهي في ظلّ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وراقها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صفياء خلقك و‌المقرّبين من عبادك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نّك أنت المقتدر على ما تشاء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نك أنت الغفور الرّحيم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إنّا خلقنا رضوان العدل بقوّة من عندنا و‌قدرة من لدنّا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رسلناه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ليك بفواكه عز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بديع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ذًا ذقّ من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ثمارها ثمّ استرح في ظلّ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وراقها لتكون محفوظا من نار المشركين وبذلك اتممنا النّعمة عليك لتشكر ربّك وتكون من الشّاكرين والحم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 لله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العالمين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48"/>
          <w:szCs w:val="48"/>
          <w:rtl w:val="true"/>
          <w:lang w:bidi="ar-JO"/>
        </w:rPr>
        <w:t>*</w:t>
      </w: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 xml:space="preserve">لوح رضوان العدل – 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آثار حضرة بهاءالله </w:t>
    </w:r>
    <w:r>
      <w:rPr>
        <w:rFonts w:ascii="Traditional Arabic" w:hAnsi="Traditional Arabic" w:cs="Traditional Arabic"/>
        <w:color w:val="0000CC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آثار قلم اعلى، المجلد </w:t>
    </w:r>
    <w:r>
      <w:rPr>
        <w:rFonts w:cs="Traditional Arabic" w:ascii="Traditional Arabic" w:hAnsi="Traditional Arabic"/>
        <w:color w:val="0000CC"/>
        <w:lang w:bidi="ar-JO"/>
      </w:rPr>
      <w:t>4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، الصفحات  </w:t>
    </w:r>
    <w:r>
      <w:rPr>
        <w:rFonts w:cs="Traditional Arabic" w:ascii="Traditional Arabic" w:hAnsi="Traditional Arabic"/>
        <w:color w:val="0000CC"/>
        <w:lang w:bidi="ar-JO"/>
      </w:rPr>
      <w:t>245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rtl w:val="true"/>
        <w:lang w:bidi="ar-JO"/>
      </w:rPr>
      <w:t>–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258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