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سورة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لت من لدى العزيز الحكيم</w:t>
      </w:r>
    </w:p>
    <w:p>
      <w:pPr>
        <w:pStyle w:val="Normal"/>
        <w:tabs>
          <w:tab w:val="left" w:pos="7665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  <w:tab/>
      </w:r>
    </w:p>
    <w:p>
      <w:pPr>
        <w:pStyle w:val="Normal"/>
        <w:tabs>
          <w:tab w:val="center" w:pos="4680" w:leader="none"/>
          <w:tab w:val="left" w:pos="8445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بسم اللّه ال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بد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ّ بلا زوال</w:t>
      </w: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</w:rPr>
        <w:tab/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ar-JO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 كتاب من لدى اللّه المهي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القيّوم إلى الّذي منه ظهرت استقامة الكبرى في يوم فيه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اضطربت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فئدة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ولي النُّهى  وانصعقت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رواح  والعقول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طوبى لك بما نبذت الورى 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وراك  ونطقت بالحقّ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حاطك المشركون قد وفيت بميثاق اللّه  و‌عهده  واد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يت ما ينبغ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مع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 سرادق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بهى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ربّك له والعزيز الودود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وينبغ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هل العراق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يفتخروا بك سوف يفتخرون  ولكنّ اليوم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يفقهون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يحزنك قول الّذينهم كفروا باللّه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ولئك قوم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يشعرون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 لك مقام محمود سوف ترى ما عند ربّك باقيا  والنّاس كلّهم ميّتين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يحسبون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نّهم على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! 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وهل يظنّون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نّهم محسنون؟ لا  وربّك الرّحمن  ولكن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اليوم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يعلمون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فانصفوا يا قوم هل يقدر أحد من علمائكم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يستنّ مع فارس المعان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 مضمار الحكمة  و‌البيان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ويركض طرف طرفه في ميدان المكاشفة  والشّهود عند تجلّ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آية الرّحمن لا  وربّك العزيز الغفور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قوم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مسكوا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قلامكم قد ارتفع نداء سرير القلم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 من لدن مالك القدم ثمّ انصتوا  و‌قد ارتفع نداء اللّه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بهى في برّيّة الهدى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له إلّا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 المهيمن القيّوم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مين قد بلّغت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مرناك في المنام 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خبرناك به في الل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وح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ربّك له والحقّ علاّم الغيوب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يا ملأ الفرقان قد بكى محمّد رسول اللّه من ظلمكم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نتم الّذين اتّبعهم الهوى 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عرضتم عن الهدى سوف ترون ما فعلتم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لبالمرصاد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فتيتم على من آمن باللّه في يوم الّذي فيه اسود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الوجوه  و‌سكرت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بصار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سمعتم صوت الصّارخ الّذي نادى بين السّموات 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الأ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 وبشّركم بهذا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هور الّذي منه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ضائت الآفاق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عرضتم عنه كما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عرض الّذين قبلكم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شرقت شمس العلم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فق الحجاز 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خذهم اللّه بذنبهم  و‌تركهم آية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ولي الألباب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هل يظنّ رئيسهم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هاد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 وربّ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رباب سحقا لهم بما كفروا باللّه  ونقضوا الميثاق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بظلمهم ناح روح القدس  وصاح الرّعد  وبكت السّحاب قل خافوا عن اللّه 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تستكبروا على الّذي خلقكم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من عنده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ارجعوا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له والعزيز التّواب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تفرحون بما ورد علينا من البلايا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تاللّه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نّا قبلناه في سبيل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 ومن تحت السّيف ندع العباد إلى مالك يوم المعاد لم يمنعنا من على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 عمّا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مرنا به من لدن ربّك المقتدر المختار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تمنعنا سطوة الخلق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 ونفس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الحقّ  ول ويعترض علينا كلّ 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قدرة  و‌سلطان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اسمعوا قول من ينصحكم لوجه اللّه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سمعتم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 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عرضتم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 والغن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ّ المتعال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قلم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على نبئ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مين نبأ المهتاض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خذته سكرة الموت 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حاطته ملئكة غلاظ ناديَه ملك عن يمين العرش</w:t>
      </w: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فؤاد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لاء ملئكة شداد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  <w:lang w:bidi="ar-JO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ترى لنفسك من مناص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قيل لا  وربّ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يجاد إلّا النّار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منها يغلي الفؤاد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ه والّذي حكم علينا في هذه الكرّة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ربّك له والعزيز العلاّم 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خذناه كما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خذنا من قبله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حزاب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قو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رادوا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لشديد العقاب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كم من البيوت تركناها للعنكبوت  و‌كم من الملوك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نزلناهم من القصور إلى القبور  وجعلناهم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عبرة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نظار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اعلم 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خذنا قبضة من التّراب  وعجّناه بمياه القدرة  و‌ال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قتدار  ونفخنا فيه روح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طمينان 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 كبر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رسلناه إلى رئيس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المين بكتاب منير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و‌فيه بلّغنا الملكين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راد ربّك العزيز الحكيم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لآية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خرى من لدى اللّه مالك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قد بعثناها بالحقّ 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رسلناها بسلطان مبين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قوّينا قلبه بكلمة من عندنا على شأن ل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مرناه ليقابل من في السّموات 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ربّك له والمقتدر القدير ليعلما انّه لم يخوّفنا سطوتهم  و‌لا من في السّموات 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كن كما كان موليك  ولكن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مرك بالحكمة قبل البيان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ربّك له والغفور الرّحيم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صرّفنا الآيات  ونز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لناها بالحقّ 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رسلناها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ليك لتباه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بها بين العالمين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سوف يرفعك اللّه بالحقّ  ويخذل الّذين كفروا بآياته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اطمئن  وقل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الحمد 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Naskh MT for Bosch School"/>
          <w:sz w:val="48"/>
          <w:sz w:val="48"/>
          <w:szCs w:val="48"/>
          <w:rtl w:val="true"/>
        </w:rPr>
        <w:t>ٓ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 العالمين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سورة الأمين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آثار حضرة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آثار قلم اعلى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،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الم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جلد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4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الصفحات  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320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-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323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