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Cs w:val="44"/>
        </w:rPr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هو الممتنع السّلطان الفرد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Cs w:val="44"/>
        </w:rPr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الغالب المقتدر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Cs w:val="44"/>
        </w:rPr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4"/>
          <w:sz w:val="44"/>
          <w:szCs w:val="44"/>
          <w:rtl w:val="true"/>
        </w:rPr>
        <w:t>القدير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b/>
          <w:b/>
          <w:bCs/>
          <w:color w:val="000000"/>
          <w:sz w:val="44"/>
          <w:szCs w:val="44"/>
        </w:rPr>
      </w:pPr>
      <w:r>
        <w:rPr>
          <w:rFonts w:eastAsia="Arial Unicode MS" w:cs="Traditional Arabic" w:ascii="Traditional Arabic" w:hAnsi="Traditional Arabic"/>
          <w:b/>
          <w:bCs/>
          <w:color w:val="000000"/>
          <w:sz w:val="44"/>
          <w:szCs w:val="44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color w:val="000000"/>
          <w:sz w:val="44"/>
          <w:szCs w:val="44"/>
        </w:rPr>
      </w:pPr>
      <w:r>
        <w:rPr>
          <w:rFonts w:eastAsia="Arial Unicode MS" w:cs="Traditional Arabic" w:ascii="Traditional Arabic" w:hAnsi="Traditional Arabic"/>
          <w:color w:val="000000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color w:val="000000"/>
          <w:sz w:val="44"/>
          <w:szCs w:val="44"/>
          <w:lang w:bidi="ar-JO"/>
        </w:rPr>
      </w:pP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سبحان الّذي خلق الخلق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بدع خلق كلّ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يء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قرب من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يُحصى إن أنتم تعلمون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سيخلق كيف يشاء بقدرته ولن يقدر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حدا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يمنعه عن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رادته وهو الح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ّ المهيمن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القيّوم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نزل كلّ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شيء في الكتاب واتقن خلق كلّ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شيء بمقدار لعلّ 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اس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ياته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يوقنون وسينزل أمر كلّ شيء في الكتاب إن أنتم تشعرون لا ينقطع آياته ولا ينف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برهانه ولا 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غر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 حجّته ولا يبيد سلطانه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نّه لهو القو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العالم العزيز المحبوب هو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نزل الكتاب وفيه فصّل كلّ ما أنتم لا تعلمون وسيفص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 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وينزل الأمر كيف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يشاء إن أنتم تعرفون وعل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 كلّ شيء مقادير العلم على ما هم عليه إن أنتم تعلمون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سيعلّم من بدايع العلم على عباده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نّه لسان الرّؤف قُل هو الّذي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ضاء لكم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سراج القدس ليستضي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ؤ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 به في ظلمات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ولعلّكم لا تظلمون وسيض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سراج الرّوح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مصباح الأمر إن أنتم تشهدون هو الّذي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وقد نار الأمر في بقعة البقاء واد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قدس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مبروك وسيوقد بفضله في فاران البدع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أنتم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بهدى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الله تهتدون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شرق عليكم شمس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الحكمة والبيان إن أنتم ببصر الله تنظرون وسيشرق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ذا شاء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راد لا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له إلّا هو المهيمن القد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وس لن يقدر أحد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يمنعه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ع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سلطانه يحكم كيف يشاء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مره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تؤمنون ويتم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بقدرته ولو يعترض عليه كلّ من في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موات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هذا 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معلوم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يمدّ عباده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سباب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موات والأرض إلى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يثبت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ويعلو سلطنته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يظهر اقتداره ذلك كلّ كتب على نفسه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لواح عزّ محفوظ قل مثل قدرة الله كمثل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البحر هل ينقص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خذ الأقداح قل ما لكم كيف تحكمون قل مثل علم الله كمثل الأرياح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تقطع بهبوب ما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لكم يا 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لأ 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لغفلاء كيف تظنّون قل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مقد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 عن الأمثال كما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 ذاته مقد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 عن كلّ ما أنتم تعقلون ولكن يذكر بالأمثال لعرفانكم أمر الله ولعل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 تجدون روايح القدس عن الرّضوان وعن شطر قدس مكنون ولعل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تستقر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بذلك نفوسكم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لا تضطربون ولا تنكرون فضل الله ولا تنسون عهده ولا تكوننّ من الّذينهم بهدى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يهتدون ولعل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يمي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ّز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ون بين 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والباطل ثمّ إلى الله ترجعون قل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 الّذين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ينكرون فضل الله فسوف يأتيهم جزائهم وأنتم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ذًا تشهدون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لا تنكروا آيات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ذا نزّلت عليكم ولا تنقلبوا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دباركم ولا تكوننّ من الّذينهم كانوا على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عقابهم مُنقلبون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ثر الله يستض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كالش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مس بين الكواكب لو أنتم تشعرون ولن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يشتبه على أحد برهان الله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مره إلّا الّذين يشتبهون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نفسهم وكانوا بنعمة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يكفرون قل يا قوم فارحموا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ولا تفرّطوا في جنب الله ثمّ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ياته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لا تجحدون سيفنى المُلك وما أنتم اشتغلتم به بذواتكم ثمّ إلى الله ربّكم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تحشرون فانظروا إلى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مم القبل ثمّ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مرهم تتفك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رون هل بق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في الأرض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عراضهم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و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نكارهم وكلّ ما كانوا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يفعلون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 يقولون ما جائهم من رسل الله إلّا وقد اعترضوا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عليهم إلى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حبسوهم وقتلوهم كما أنتم تعلمون ومع ذلك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رفع الله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ثبت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برهانهم وقطع دابر الّذينهم اعترضوا على الله وكانوا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يات الله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يجحدون فسوف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تجدون هؤلاء الّذينهم استكبروا على الله بمثل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مم القبل وي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خذهم الله بكفرهم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يرجعهم إلى مقرّهم في نار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نفسهم وكانوا فيها بدوام الله هم معذّبون قل يا قوم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خافوا عن الله ولا تتّبعوا هوائكم فاتّبعوا أمر الله المهيمن القيّوم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لا تتجاوزوا عمّا فصّل في الكتاب ولا تتعدّوا عن حدوده ثمّ عن ذكره لا تغفلون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اكم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لا تنسوا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حكام الله وعن كلّ ما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مرتم به في الكتاب وهذا خير لكم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تعلمون ولا تتّكلوا على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موالكم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أولادكم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وتتوكّلوا على الله العزيز المحبوب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فاتّبعوا حكم الله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ثمّ إلى وجهه تتوجّهون كذلك نُلق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عليكم من آيات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الأمر ونعلّمكم سُبل القدس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أنتم تفقهون قُل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نّكم إِن لن تعملوا بما قض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من لدن حكيم قيّوم فسوف يخلق الله خلقا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خرى كلّ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يعملون ثمّ بين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يديه يسجدون قل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نّه 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غنيّ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عن كلّ من في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موات والأرض وعن كلّ ما أنتم تعلمون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 تعرفون قُل هذا سُبل 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قد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ظهرناها 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إن أنتم تريدون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تسلكون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ً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فاسلكوا فيها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ذن الله ولا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وقّفوا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قلّ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آن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ٍ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إن تؤمنون ولا تتّبعوا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الّذينهم ظلموا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نفسهم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ظلموا العباد وكانوا من الّذينهم كانوا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القدس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يفسدون يقولون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نّا آمنّا بعَلِ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ٍ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من قبل ثمّ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ياته حينئذٍ يجحدون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يظنّون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نّهم آمنوا بالله في مظاهر القبل ثمّ بسلطانه اليوم يكفرون كذلك يظهر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عمال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ذين كان في صدورهم غلّ من الأمر ولو كانوا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نفسهم يسرّون كذلك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يبطل الباطل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عماله ويثبت 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بكلماته إن أنتم تعرفون قُل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نّا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ما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نريد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إلّا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بما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راد الله لنا وهذا مراد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في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خرة والأولى ويشهد بذلك ملائكة الّتي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هنّ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حول العرش يطوفون وما شئنا إلّا ما شاء الله لنا ونفرح بذلك في كلّ حين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نتم تعلمون قُل قد قضت علينا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يّام لن يعرف أحد كيف مضت إلّا الله المقتدر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العزيز المحبوب ويقض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علينا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يّام في هذه الأيّام ولن يدر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أحد كيف سمض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إلّا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الله الفرد السّلطان المقتدر القيّوم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نّا كُنّا شاكر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ً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 بكلّ ما ورد علينا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راضيا بما قض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لنا ونصبر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في بلاياه وما نشكو في شيء إلّا به ونت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بع في كلّ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الأمور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صفيائه الّذينهم في البلاء كانوا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يصبرون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نصبر كما صبروا عباد مكرمون الّذينهم كانوا من قبل وبعثهم الله 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على كل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مَن في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موات والأرض ودعوا 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اس إلى ان قُتلوا في سبيل الله العزيز المحبوب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كلّما زدنا في الذ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كرى زاودا 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اس في شوقتهم وما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جابوا داع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الله بينهم وكانوا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بلقاء الله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يكفرون كذلك نذكر لكم من سنن الله الّتي قضت على عباده لتعلموا بما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ورد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صفيائه في هذا الزّمان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أنتم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تتفكّرون لا تجحدوا آيات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الله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يّامكم ولا تت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بعوا الش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يطان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ثمّ اهتدوا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نوار الله المَلك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العزيز القد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وس هو الّذي نز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 البيان 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نّا به مؤمنون قد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بدع خلق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موات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الأرض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واتقن خلق كلّ شيء وهذا ما 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 من قلم الص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نع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لواح قدس محفوظ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ما مِن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له إلّا هو له الخلق والأمر وكلّ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ليه يرجعون وقد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 مقادير كلّ شيء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الكتاب تشهدون وفتح فيه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بواب الر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ضوان وفي كلّ باب خلق يعيشون وغرس في كل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رضوان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شجار عز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مرفوع ثمّ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ثمرت كل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ها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ثمار القدس والأبرار فيها يتنع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مون وحدّد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كلّ واحد منها قصور من لؤلؤ عز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مكنون وفي كلّ قصور حوريات 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خُلقن من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نور الله العزيز المتعال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المحبوب وكُل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يذكرن الله بارئهنّ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لحان جذب مرفوع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يتلذذ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ون من نغماتهن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سرادق الخ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لد ثمّ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لحانهن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هم يجتذبون وجرت في كلّ رضوان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سبعة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نهار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أنتم منها تشربون ومنها خمر البقاء يجر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عن يمين الرّضوان 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نّها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ياقوت قدس مسيول ومنها لبن السّناء الّذي لن يتغيّر لونه بدوام المُلك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وقنون ومنها عسل مصفّى الّذي لن يتغيّر طعمه ولن يرزق منه إلّا الّذينهم توكّلوا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على الله المهيمن القيّوم ومنها ماء غير آسِن الّذي يجد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نسان منه كلّ اللذ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هذا ما قدّر فيه من فضل الله العزيز المقتدر القد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وس ومنها نهر يجر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على اسم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الحبيب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الجنّة في كلّ حين عن الله رب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هم يسئلون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يسقون بشربة منه وهذا ما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يطلبون من الله في كلّ عش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ّ وبكور ومنها يجر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نهرٌ على هيئة الت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ثليث في كلمة التّربيع ويذكر الله في سيلانه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تفقهون ويجتمعون في حوله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هل الفردوس ليسمعوا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ما يذكر من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ذكر الله الغالب القُدّور ومَن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يشرب قطرة منه ليصل إلى ما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راد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ويبلغ إلى مقام الّذي لن يصل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ليه أحد إلّا ما شاء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الله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راد وكذلك نلق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عليكم بدايع صنع الله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أنتم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ليه تسرعون ومنها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خ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جعله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لونه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سا عنكلّ لون ومنز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ها عنكلّ طعم لأنّه خلق من ساذج فطرة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أنتم تعلمون وفيه قدّر ما لا يجر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على البيان وصفه وما لا يتم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بالقلم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مره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نتم بذلك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وقنون ومَن شرب منه شربة يظهر عليه سرّ ما كان وما يكون ويعرف كلّ شيء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ماكنه ويط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لع بكنوز الحكمة ويطيّر بجناحين الياقوت في عوالم قرب محبوب يا ملأ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البيان لا تتّبعوا هويكم ولا تجعلوا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محرو ما عن هذه 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فحات الّتي تهب عن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شطر البقا يمين الفردوس وتوجّهوا بقلوبكم إلى هذا الشطر المقد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 المحبوب لا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تت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خذوا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لهكم هويكم ولا تكونن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من الّذينهم كانوا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صنام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نفسهم لعاكفون كسّروا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الأصنام باسم الله وهذا من اسمه الأعظم لو أنتم بالمنظر الأكبر تنظرون قل 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هبّت نسايم الجود ورفعت غمام الفضل المتعال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العزيز المرفوع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ذًا يناد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مناد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البقاء كلّ من في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موات والأرض ويبش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 كلّ شيء بلقاء الله إن أنتم تسمعون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سموات القدس زيّن نفسك بكواكب العزّة ثمّ ارتفع كيف تشاء بما فزت بهذه الأيّام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ما فاز بها المقر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بون إلّا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ذين سبقتهم الحُسنى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حاطتهم نفحات قرب محزون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يا غمام الأمر فامطر من لئال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القدس كيف تشاء ولا تلتفت إلى أحد ليأخذ فضلك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كلّ شيء بما استو ى عليك جمال الله المهيمن القيّوم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رض الفردوس فابسط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في نفسكِ ثمّ بشّر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ذاتكِ بما مشى عليكِ قدم الرّوح وهذا لفضل مشهود ثمّ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ظهر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سرار الّتي كنزت فيكِ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هذا من يوم يحشر فيه عباد مقر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بون لأن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دون هؤلاء ليس نصيب من هذا الحشر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يظهر فيه كلمات الله بأتمّها وهذه من كلماته لو أنتم تقر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ؤ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وهذا من حشر الرّوح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يحشر فيه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رواح القدسيّ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ة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ودونهم لن يستطيعوا على قدر أنملة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يقربون هذا مقام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لن يحرّك فيه البراق ولن يصعد فيه رفرف الخلد إن أنتم تعلمون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يا حدايق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الأرض زيّنوا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وراد قدس محبوب ثمّ اظهروا كلّ ما كنز فيكم من لطايف القدس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روايح عزّ ملطوف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يا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شجار الأرض ارتفعوا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ذن الله ثمّ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ظهروا من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ثمار القدس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فيما قدّر فيكم من أمر الله المقد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 المتعال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القيّوم بما هبّت عليكم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رياح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البق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عن هذا الش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طر الّذي فيه يظهر كلّ أمر محبوب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يا طيور الفردوس غنّوا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تغنّوا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حسن 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غمات ثمّ طيروا في هذا الفضاء بما خلقناكم باسم من الأسماء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لتنجذب من هذه 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غمات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فئدة الّذينهم انقطعوا عن كلّ الجهات وتوجّهوا إلى مقام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قرب محمود كلّ ذلك من فضل الّذي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حاط كلّ مَن في السموات والأرض ويستبشر به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ملأ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الأعلى ومن ورائهم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سرادق الخلد وأنتم يا ملأ الأرض حينئذٍ فاستبشرون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نت يا شطر العراق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 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كِ بقلبك ثمّ بعينك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بما خرج عنك جمال الله ثمّ استقرّ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مقرّ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جن خلف قُلل من جبال صخر مرفوع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فا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نزع عن هيكلك قميص السّرور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بما انقطعت نسايم العزّ عن هذا اللؤلؤ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المكنون تالله تبك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عليك عيون البقاء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ثم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استدّمت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كباد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الفردوس بما ورَد علينا من هياكل ظلم مبغوض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يا هذا الش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طر كيف تستقر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في مقامك بعد الّذي تشهد مقام الله على حزن مشهود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تشهد مدينة الله بعد الّذي خرجت عنها جواهر الأمر وكانوا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رض البعد خلف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القاف لمسجون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يا مدين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ة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كيف تستقرّين على مقامكِ وتحملين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جساد الّذينهم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كفروا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شركوا بعد الّذي خرج عنكِ هيكل الله مع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صحاب معدود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ذًا تكاد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موات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تتفطرن وتنشقّ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رض القدس بما جرت مدامع الغلام على هذا الخدّ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ما توجّه إلّا إلى الله العزيز المهيمن القيّوم وتبك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ببكائه ذرّات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الممكنات وتضجّ طلعات الله في غرفات حمر ياقوت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ذًا اسمع ضجيج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هل الس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موات إن أنتم تسمعون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ذا بقينا في مقام انقطعت عن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ذيلنا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الممكنات ولن يرفع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لينا ضجيج أحد ولا صريخ الّذينهم بلقاء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لا يوقنون ولكن نصبر في كلّ شأن وما صبرى إلّا بالله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 عليه فليتوك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المنقطعون قل يا ملأ البيان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نّا لا نريد منكم شيئاء إلّا الإنصاف فانصفوا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كلّ أمر ولا تجادلوا في آيات الله بعد الّذي نزّلت 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ولا تكونن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الّذينهم إلى جمال القدس لا ينظرون ويغمضون عيناهم عن 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ويتّبعون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هوائهم ويستكبرون على الله وهم لا يشعرون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ذا نزّلت عليهم آيات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يصرّون مستكبرا ثمّ على أعقابهم ينكصون ويعترضون على الله في كلّ حين وهم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لا يفقهون قل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ما خلقكم الله بما نفخ من القلم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رواح القِدم وهذا من قلم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أنتم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نفسكم تنصفون يا قوم فارحموا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ولا تفتروا على الله كما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فتريتم من قبل ولا تت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خذوا اللّهو لأنفسكم وليّ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ً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 من غير الله ثمّ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ياته 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محضركم لا تلعبون ولا تقاسوا نفس الله من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نفسكم ولا آيات الله بكلماتكم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نتم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بعين الله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مره تتفر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سون ولا تقولوا في أمر الله ما لا يليق بشأنكم ولا تتجاوزوا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عن حدّكم وهذا خير النصح إن أنتم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نفسكم تنصفون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صفّوا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رواحكم ولا تحملوا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ثقال الأرض على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جسادكم وقلوبكم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تقدرون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تطيرنّ في هواء القرب ثم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فضاء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القدس أنتم تدخلون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يّاكم ان لا تنظروا إلى الدّنيا ثمّ 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ذين تجدون منهم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رياح النّفاق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تقع عيونكم إلى صرف الجمال ثمّ في خيام العزّ تدخلون قل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الله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حصى بينكم عباد الذين يقر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ون بفضل الله ويقر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ؤ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كلمات البيان ويأمرون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اس بالعدل وهم في كلّ حين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يات الله ينطقون ومَن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ول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بصر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العلم من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يشهد قلوبهم بغير ما ينطق به لسانهم ويجد منهم روايح الغل والن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فاق وهذا ما نزل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حينئذٍمن قلم الله العزيز المحبوب ولكن سترنا في الكتاب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سمائهم 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نفسهم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يتنبّهون وأنتم يا ملأ البيان لا تقربوا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ليهم ولا تقبلوا عنهم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قوالهم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تريدون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 تسمعوا حكم الله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نفسكم ثمّ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ليه ترجعون قُل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الش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يطان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راد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يضل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حد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من عباد الله ظهر على صورته وعمل بمثل ما يعمله ويذكر كل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ما يذكره من ذكر الله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العل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العال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المتعال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المهيمن القيّوم وكان في تلك الحالة إلى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اشتغل قلبه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لهمه عم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راد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ذًا فرّ عنه وبرء منه وكذلك نمثّل لكم من كلّ مثل لئل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 تضلّون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يّاكم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 لا تنسوا فضل الله عليكم وحين الّذي كان بينكم ويُلقى عليكم في كلّ يوم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من جواهر العِلم والحكمة ويستشرق على قلوبكم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رواحكم من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نوار عزّ مكنون ولا تنسوا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حين الّذي يمش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بينكم طلعة الله ويستنير من جماله قلوب الّذينهم كانوا إلى جماله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يتوجّهون فاذكروا 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كلّ آنِكم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يّام الّتي تطير بينكم عندليب البقا وتغنّ عليكم من نغمات القدس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أنتم كنتم في كلّ حين وزمان تسمعون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تشتغلون ب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نفسكم وتَدَعون ذكر الله عن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ورائكم وهذا لغبن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نفسكم إن أنتم تعرفون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تشتغلون بالخريف في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يّامكم وتنسون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ربيع الله بينكم فما لكم كيف لا تتنبّهون تالله ما بق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من نصح إلّا وقد فصّلناه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لكم بالحق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بلسان قدس محبوب لتستنصحوا بنصح الله ولا تنقضوا ما عهدتم به في ذرّ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العم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اء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محضر الّذي اجتمعوا فيه المقرّبون وما من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له إلّا هو له الأمر والحق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 و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كلّ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ليه يقلبون ولهُ يسبّح مَن في السّموات والأرض وكلّ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ليه يرجعون هو الّذي قدّر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>لكل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color w:val="000000"/>
          <w:sz w:val="44"/>
          <w:sz w:val="44"/>
          <w:szCs w:val="44"/>
          <w:rtl w:val="true"/>
        </w:rPr>
        <w:t xml:space="preserve"> نفس مقادير الأمر وكلّ ذلك في الكتاب إن أنتم تعقلون</w:t>
      </w:r>
      <w:r>
        <w:rPr>
          <w:rFonts w:eastAsia="Arial Unicode MS" w:cs="Traditional Arabic" w:ascii="Traditional Arabic" w:hAnsi="Traditional Arabic"/>
          <w:color w:val="000000"/>
          <w:sz w:val="44"/>
          <w:szCs w:val="44"/>
          <w:rtl w:val="true"/>
          <w:lang w:bidi="ar-JO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195" w:leader="none"/>
        <w:tab w:val="center" w:pos="4320" w:leader="none"/>
        <w:tab w:val="center" w:pos="4680" w:leader="none"/>
        <w:tab w:val="right" w:pos="864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سورة الأمر – آثار حضرة بهاءالله – المجموع الأول من رسائل الشيخ البابي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